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FFF" w:rsidRDefault="0041532B" w:rsidP="00E12FFF">
      <w:pPr>
        <w:keepNext/>
        <w:widowControl w:val="0"/>
        <w:suppressAutoHyphens/>
        <w:spacing w:after="0" w:line="240" w:lineRule="auto"/>
        <w:ind w:left="5812"/>
        <w:outlineLvl w:val="0"/>
        <w:rPr>
          <w:rFonts w:ascii="Times New Roman" w:eastAsia="Times New Roman" w:hAnsi="Times New Roman" w:cs="Times New Roman"/>
          <w:color w:val="000000"/>
          <w:kern w:val="24"/>
          <w:sz w:val="20"/>
          <w:szCs w:val="20"/>
          <w:lang w:eastAsia="pl-PL"/>
        </w:rPr>
      </w:pPr>
      <w:r w:rsidRPr="0041532B">
        <w:rPr>
          <w:rFonts w:ascii="Times New Roman" w:eastAsia="Times New Roman" w:hAnsi="Times New Roman" w:cs="Times New Roman"/>
          <w:color w:val="000000"/>
          <w:kern w:val="24"/>
          <w:sz w:val="20"/>
          <w:szCs w:val="20"/>
          <w:lang w:eastAsia="pl-PL"/>
        </w:rPr>
        <w:t xml:space="preserve">Załącznik do </w:t>
      </w:r>
      <w:r>
        <w:rPr>
          <w:rFonts w:ascii="Times New Roman" w:eastAsia="Times New Roman" w:hAnsi="Times New Roman" w:cs="Times New Roman"/>
          <w:color w:val="000000"/>
          <w:kern w:val="24"/>
          <w:sz w:val="20"/>
          <w:szCs w:val="20"/>
          <w:lang w:eastAsia="pl-PL"/>
        </w:rPr>
        <w:t>z</w:t>
      </w:r>
      <w:r w:rsidRPr="0041532B">
        <w:rPr>
          <w:rFonts w:ascii="Times New Roman" w:eastAsia="Times New Roman" w:hAnsi="Times New Roman" w:cs="Times New Roman"/>
          <w:color w:val="000000"/>
          <w:kern w:val="24"/>
          <w:sz w:val="20"/>
          <w:szCs w:val="20"/>
          <w:lang w:eastAsia="pl-PL"/>
        </w:rPr>
        <w:t>arządzenia</w:t>
      </w:r>
      <w:r>
        <w:rPr>
          <w:rFonts w:ascii="Times New Roman" w:eastAsia="Times New Roman" w:hAnsi="Times New Roman" w:cs="Times New Roman"/>
          <w:color w:val="000000"/>
          <w:kern w:val="24"/>
          <w:sz w:val="20"/>
          <w:szCs w:val="20"/>
          <w:lang w:eastAsia="pl-PL"/>
        </w:rPr>
        <w:t xml:space="preserve"> nr  </w:t>
      </w:r>
      <w:r w:rsidR="000B1B51">
        <w:rPr>
          <w:rFonts w:ascii="Times New Roman" w:eastAsia="Times New Roman" w:hAnsi="Times New Roman" w:cs="Times New Roman"/>
          <w:color w:val="000000"/>
          <w:kern w:val="24"/>
          <w:sz w:val="20"/>
          <w:szCs w:val="20"/>
          <w:lang w:eastAsia="pl-PL"/>
        </w:rPr>
        <w:t>397</w:t>
      </w:r>
      <w:r w:rsidR="00E12FFF">
        <w:rPr>
          <w:rFonts w:ascii="Times New Roman" w:eastAsia="Times New Roman" w:hAnsi="Times New Roman" w:cs="Times New Roman"/>
          <w:color w:val="000000"/>
          <w:kern w:val="24"/>
          <w:sz w:val="20"/>
          <w:szCs w:val="20"/>
          <w:lang w:eastAsia="pl-PL"/>
        </w:rPr>
        <w:t>/18</w:t>
      </w:r>
      <w:r>
        <w:rPr>
          <w:rFonts w:ascii="Times New Roman" w:eastAsia="Times New Roman" w:hAnsi="Times New Roman" w:cs="Times New Roman"/>
          <w:color w:val="000000"/>
          <w:kern w:val="24"/>
          <w:sz w:val="20"/>
          <w:szCs w:val="20"/>
          <w:lang w:eastAsia="pl-PL"/>
        </w:rPr>
        <w:t xml:space="preserve">        Wojewody Wielkopolskiego</w:t>
      </w:r>
      <w:r w:rsidR="00E12FFF">
        <w:rPr>
          <w:rFonts w:ascii="Times New Roman" w:eastAsia="Times New Roman" w:hAnsi="Times New Roman" w:cs="Times New Roman"/>
          <w:color w:val="000000"/>
          <w:kern w:val="24"/>
          <w:sz w:val="20"/>
          <w:szCs w:val="20"/>
          <w:lang w:eastAsia="pl-PL"/>
        </w:rPr>
        <w:t xml:space="preserve"> </w:t>
      </w:r>
    </w:p>
    <w:p w:rsidR="0041532B" w:rsidRDefault="0041532B" w:rsidP="00E12FFF">
      <w:pPr>
        <w:keepNext/>
        <w:widowControl w:val="0"/>
        <w:suppressAutoHyphens/>
        <w:spacing w:after="0" w:line="240" w:lineRule="auto"/>
        <w:ind w:left="5812"/>
        <w:outlineLvl w:val="0"/>
        <w:rPr>
          <w:rFonts w:ascii="Times New Roman" w:eastAsia="Times New Roman" w:hAnsi="Times New Roman" w:cs="Times New Roman"/>
          <w:color w:val="000000"/>
          <w:kern w:val="24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kern w:val="24"/>
          <w:sz w:val="20"/>
          <w:szCs w:val="20"/>
          <w:lang w:eastAsia="pl-PL"/>
        </w:rPr>
        <w:t xml:space="preserve">z dnia </w:t>
      </w:r>
      <w:r w:rsidR="000B1B51">
        <w:rPr>
          <w:rFonts w:ascii="Times New Roman" w:eastAsia="Times New Roman" w:hAnsi="Times New Roman" w:cs="Times New Roman"/>
          <w:color w:val="000000"/>
          <w:kern w:val="24"/>
          <w:sz w:val="20"/>
          <w:szCs w:val="20"/>
          <w:lang w:eastAsia="pl-PL"/>
        </w:rPr>
        <w:t>27</w:t>
      </w:r>
      <w:r>
        <w:rPr>
          <w:rFonts w:ascii="Times New Roman" w:eastAsia="Times New Roman" w:hAnsi="Times New Roman" w:cs="Times New Roman"/>
          <w:color w:val="000000"/>
          <w:kern w:val="24"/>
          <w:sz w:val="20"/>
          <w:szCs w:val="20"/>
          <w:lang w:eastAsia="pl-PL"/>
        </w:rPr>
        <w:t xml:space="preserve"> września 2018 r.</w:t>
      </w:r>
    </w:p>
    <w:p w:rsidR="0041532B" w:rsidRDefault="0041532B" w:rsidP="0041532B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24"/>
          <w:sz w:val="20"/>
          <w:szCs w:val="20"/>
          <w:lang w:eastAsia="pl-PL"/>
        </w:rPr>
      </w:pPr>
    </w:p>
    <w:p w:rsidR="00732812" w:rsidRDefault="00732812" w:rsidP="0041532B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24"/>
          <w:sz w:val="20"/>
          <w:szCs w:val="20"/>
          <w:lang w:eastAsia="pl-PL"/>
        </w:rPr>
      </w:pPr>
    </w:p>
    <w:p w:rsidR="00673045" w:rsidRPr="0041532B" w:rsidRDefault="00673045" w:rsidP="0041532B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24"/>
          <w:sz w:val="20"/>
          <w:szCs w:val="20"/>
          <w:lang w:eastAsia="pl-PL"/>
        </w:rPr>
      </w:pPr>
    </w:p>
    <w:p w:rsidR="0041532B" w:rsidRPr="0041532B" w:rsidRDefault="0041532B" w:rsidP="0041532B">
      <w:pPr>
        <w:keepNext/>
        <w:widowControl w:val="0"/>
        <w:numPr>
          <w:ilvl w:val="0"/>
          <w:numId w:val="7"/>
        </w:numPr>
        <w:tabs>
          <w:tab w:val="left" w:pos="0"/>
        </w:tabs>
        <w:suppressAutoHyphens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24"/>
          <w:sz w:val="24"/>
          <w:szCs w:val="20"/>
          <w:lang w:eastAsia="pl-PL"/>
        </w:rPr>
      </w:pPr>
      <w:r w:rsidRPr="0041532B">
        <w:rPr>
          <w:rFonts w:ascii="Times New Roman" w:eastAsia="Times New Roman" w:hAnsi="Times New Roman" w:cs="Times New Roman"/>
          <w:b/>
          <w:color w:val="000000"/>
          <w:kern w:val="24"/>
          <w:sz w:val="24"/>
          <w:szCs w:val="24"/>
          <w:lang w:eastAsia="pl-PL"/>
        </w:rPr>
        <w:t xml:space="preserve">Regulamin pracy Komisji </w:t>
      </w:r>
    </w:p>
    <w:p w:rsidR="0041532B" w:rsidRDefault="0041532B" w:rsidP="004153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532B" w:rsidRDefault="0041532B" w:rsidP="00732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6656" w:rsidRPr="0041532B" w:rsidRDefault="00DB6656" w:rsidP="00732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532B" w:rsidRPr="0041532B" w:rsidRDefault="0041532B" w:rsidP="004153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1532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 1</w:t>
      </w:r>
    </w:p>
    <w:p w:rsidR="0041532B" w:rsidRPr="0041532B" w:rsidRDefault="0041532B" w:rsidP="004153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532B">
        <w:rPr>
          <w:rFonts w:ascii="Times New Roman" w:eastAsia="Times New Roman" w:hAnsi="Times New Roman" w:cs="Times New Roman"/>
          <w:sz w:val="24"/>
          <w:szCs w:val="24"/>
          <w:lang w:eastAsia="pl-PL"/>
        </w:rPr>
        <w:t>Postanowienia ogólne</w:t>
      </w:r>
    </w:p>
    <w:p w:rsidR="0041532B" w:rsidRPr="0041532B" w:rsidRDefault="0041532B" w:rsidP="004153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41532B" w:rsidRPr="0041532B" w:rsidRDefault="0041532B" w:rsidP="0041532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532B" w:rsidRPr="00C22FF9" w:rsidRDefault="0041532B" w:rsidP="00881FD1">
      <w:pPr>
        <w:numPr>
          <w:ilvl w:val="0"/>
          <w:numId w:val="1"/>
        </w:numPr>
        <w:tabs>
          <w:tab w:val="clear" w:pos="720"/>
          <w:tab w:val="num" w:pos="284"/>
          <w:tab w:val="left" w:pos="993"/>
        </w:tabs>
        <w:spacing w:before="12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53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działa zgodnie z zasadami określonymi w </w:t>
      </w:r>
      <w:r w:rsidRPr="004153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Programie</w:t>
      </w:r>
      <w:r w:rsidR="00F9778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Instrukcji,</w:t>
      </w:r>
      <w:r w:rsidRPr="004153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22FF9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0A7F5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C22F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dokumentach wykonawczych zatwierdzonych przez ministra właściwego do spraw </w:t>
      </w:r>
      <w:r w:rsidR="00171FF1">
        <w:rPr>
          <w:rFonts w:ascii="Times New Roman" w:eastAsia="Times New Roman" w:hAnsi="Times New Roman" w:cs="Times New Roman"/>
          <w:sz w:val="24"/>
          <w:szCs w:val="24"/>
          <w:lang w:eastAsia="pl-PL"/>
        </w:rPr>
        <w:t>transportu</w:t>
      </w:r>
      <w:r w:rsidR="00BB46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22FF9">
        <w:rPr>
          <w:rFonts w:ascii="Times New Roman" w:eastAsia="Times New Roman" w:hAnsi="Times New Roman" w:cs="Times New Roman"/>
          <w:sz w:val="24"/>
          <w:szCs w:val="24"/>
          <w:lang w:eastAsia="pl-PL"/>
        </w:rPr>
        <w:t>oraz w niniejszym regulaminie.</w:t>
      </w:r>
    </w:p>
    <w:p w:rsidR="0041532B" w:rsidRPr="0041532B" w:rsidRDefault="0041532B" w:rsidP="00881FD1">
      <w:pPr>
        <w:numPr>
          <w:ilvl w:val="0"/>
          <w:numId w:val="1"/>
        </w:numPr>
        <w:tabs>
          <w:tab w:val="clear" w:pos="720"/>
          <w:tab w:val="left" w:pos="993"/>
        </w:tabs>
        <w:spacing w:before="12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532B">
        <w:rPr>
          <w:rFonts w:ascii="Times New Roman" w:eastAsia="Times New Roman" w:hAnsi="Times New Roman" w:cs="Times New Roman"/>
          <w:sz w:val="24"/>
          <w:szCs w:val="24"/>
          <w:lang w:eastAsia="pl-PL"/>
        </w:rPr>
        <w:t>Wojewoda Wielkopolski odpowiada za prace Komisji i rozstrzyga sprawy sporne wynikające z jej funkcjonowania.</w:t>
      </w:r>
    </w:p>
    <w:p w:rsidR="0041532B" w:rsidRPr="0006187C" w:rsidRDefault="0041532B" w:rsidP="00881FD1">
      <w:pPr>
        <w:numPr>
          <w:ilvl w:val="0"/>
          <w:numId w:val="1"/>
        </w:numPr>
        <w:tabs>
          <w:tab w:val="clear" w:pos="720"/>
          <w:tab w:val="num" w:pos="709"/>
          <w:tab w:val="left" w:pos="993"/>
          <w:tab w:val="left" w:pos="1134"/>
        </w:tabs>
        <w:spacing w:before="12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532B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Komisję obowiązują terminy określone w P</w:t>
      </w:r>
      <w:r w:rsidR="009B5DD5" w:rsidRPr="009B5D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rogramie. </w:t>
      </w:r>
      <w:r w:rsidR="009B5DD5" w:rsidRPr="000618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koniec terminu </w:t>
      </w:r>
      <w:r w:rsidRPr="000618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przypada na dzień ustawowo wolny od pracy, za ostatni dzień terminu uważa się najbliższy następny dzień powszedni. </w:t>
      </w:r>
    </w:p>
    <w:p w:rsidR="009763C0" w:rsidRPr="00CE491A" w:rsidRDefault="009763C0" w:rsidP="00881FD1">
      <w:pPr>
        <w:numPr>
          <w:ilvl w:val="0"/>
          <w:numId w:val="1"/>
        </w:numPr>
        <w:tabs>
          <w:tab w:val="clear" w:pos="720"/>
          <w:tab w:val="num" w:pos="709"/>
          <w:tab w:val="left" w:pos="993"/>
          <w:tab w:val="left" w:pos="1134"/>
        </w:tabs>
        <w:spacing w:before="12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49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Udział w pracach </w:t>
      </w:r>
      <w:r w:rsidR="00F028A5" w:rsidRPr="00CE491A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CE49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omisji jest </w:t>
      </w:r>
      <w:r w:rsidR="009451D5" w:rsidRPr="00CE491A">
        <w:rPr>
          <w:rFonts w:ascii="Times New Roman" w:eastAsia="Times New Roman" w:hAnsi="Times New Roman" w:cs="Times New Roman"/>
          <w:sz w:val="24"/>
          <w:szCs w:val="24"/>
          <w:lang w:eastAsia="pl-PL"/>
        </w:rPr>
        <w:t>nieodpłatny.</w:t>
      </w:r>
    </w:p>
    <w:p w:rsidR="00BD59BD" w:rsidRPr="00CE491A" w:rsidRDefault="00BD59BD" w:rsidP="00BD59BD">
      <w:pPr>
        <w:pStyle w:val="Akapitzlist"/>
        <w:numPr>
          <w:ilvl w:val="0"/>
          <w:numId w:val="1"/>
        </w:numPr>
        <w:tabs>
          <w:tab w:val="left" w:pos="993"/>
        </w:tabs>
        <w:spacing w:before="120" w:after="0" w:line="240" w:lineRule="auto"/>
        <w:ind w:hanging="1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491A">
        <w:rPr>
          <w:rFonts w:ascii="Times New Roman" w:eastAsia="Calibri" w:hAnsi="Times New Roman" w:cs="Times New Roman"/>
          <w:sz w:val="24"/>
          <w:szCs w:val="24"/>
        </w:rPr>
        <w:t>Skład Komisji gwarantuje obiektywizm i bezstronność jej członków.</w:t>
      </w:r>
    </w:p>
    <w:p w:rsidR="00DB6656" w:rsidRPr="0041532B" w:rsidRDefault="00DB6656" w:rsidP="00FC620A">
      <w:pPr>
        <w:spacing w:before="120" w:after="0" w:line="240" w:lineRule="auto"/>
        <w:ind w:left="567" w:firstLine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532B" w:rsidRPr="0041532B" w:rsidRDefault="0041532B" w:rsidP="00AF012E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1532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 2</w:t>
      </w:r>
    </w:p>
    <w:p w:rsidR="0041532B" w:rsidRPr="0041532B" w:rsidRDefault="0041532B" w:rsidP="00AF012E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532B">
        <w:rPr>
          <w:rFonts w:ascii="Times New Roman" w:eastAsia="Times New Roman" w:hAnsi="Times New Roman" w:cs="Times New Roman"/>
          <w:sz w:val="24"/>
          <w:szCs w:val="24"/>
          <w:lang w:eastAsia="pl-PL"/>
        </w:rPr>
        <w:t>Tryb pracy Komisji</w:t>
      </w:r>
    </w:p>
    <w:p w:rsidR="0041532B" w:rsidRPr="0041532B" w:rsidRDefault="0041532B" w:rsidP="00934FFD">
      <w:pPr>
        <w:spacing w:before="120"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41532B" w:rsidRPr="009763C0" w:rsidRDefault="0041532B" w:rsidP="00731886">
      <w:pPr>
        <w:numPr>
          <w:ilvl w:val="0"/>
          <w:numId w:val="8"/>
        </w:numPr>
        <w:tabs>
          <w:tab w:val="clear" w:pos="720"/>
          <w:tab w:val="num" w:pos="709"/>
          <w:tab w:val="left" w:pos="993"/>
        </w:tabs>
        <w:spacing w:before="120"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41532B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obraduje na posiedzeniach plenarnych, podejmując decyzje kolegialnie w</w:t>
      </w:r>
      <w:r w:rsidR="00934FF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4153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sprawach dotyczących </w:t>
      </w:r>
      <w:r w:rsidRPr="00CE491A">
        <w:rPr>
          <w:rFonts w:ascii="Times New Roman" w:eastAsia="Times New Roman" w:hAnsi="Times New Roman" w:cs="Times New Roman"/>
          <w:sz w:val="24"/>
          <w:szCs w:val="24"/>
          <w:lang w:eastAsia="pl-PL"/>
        </w:rPr>
        <w:t>w szczególności:</w:t>
      </w:r>
    </w:p>
    <w:p w:rsidR="0041532B" w:rsidRPr="00934FFD" w:rsidRDefault="0041532B" w:rsidP="00A86812">
      <w:pPr>
        <w:pStyle w:val="Akapitzlist"/>
        <w:numPr>
          <w:ilvl w:val="1"/>
          <w:numId w:val="8"/>
        </w:numPr>
        <w:tabs>
          <w:tab w:val="clear" w:pos="1440"/>
          <w:tab w:val="num" w:pos="426"/>
        </w:tabs>
        <w:spacing w:before="120"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46C6">
        <w:rPr>
          <w:rFonts w:ascii="Times New Roman" w:eastAsia="Calibri" w:hAnsi="Times New Roman" w:cs="Times New Roman"/>
          <w:sz w:val="24"/>
          <w:szCs w:val="24"/>
          <w:lang w:eastAsia="pl-PL"/>
        </w:rPr>
        <w:t>zatwierdzenia wyników oceny formalnej</w:t>
      </w:r>
      <w:r w:rsidR="00A86812">
        <w:rPr>
          <w:rFonts w:ascii="Times New Roman" w:eastAsia="Calibri" w:hAnsi="Times New Roman" w:cs="Times New Roman"/>
          <w:color w:val="151515"/>
          <w:sz w:val="24"/>
          <w:szCs w:val="24"/>
          <w:lang w:eastAsia="pl-PL"/>
        </w:rPr>
        <w:t xml:space="preserve"> wniosków </w:t>
      </w:r>
      <w:r w:rsidR="00A86812" w:rsidRPr="003312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 dofinansowanie zadań w ramach Programu</w:t>
      </w:r>
      <w:r w:rsidR="00A868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zwane dalej „wnioskami”</w:t>
      </w:r>
      <w:r w:rsidR="00A86812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41532B" w:rsidRPr="0041532B" w:rsidRDefault="0041532B" w:rsidP="00934FFD">
      <w:pPr>
        <w:numPr>
          <w:ilvl w:val="1"/>
          <w:numId w:val="8"/>
        </w:numPr>
        <w:spacing w:before="120"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532B">
        <w:rPr>
          <w:rFonts w:ascii="Times New Roman" w:eastAsia="Times New Roman" w:hAnsi="Times New Roman" w:cs="Times New Roman"/>
          <w:sz w:val="24"/>
          <w:szCs w:val="24"/>
          <w:lang w:eastAsia="pl-PL"/>
        </w:rPr>
        <w:t>zaakceptowania list rankingowych</w:t>
      </w:r>
      <w:r w:rsidR="00A868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wniosków</w:t>
      </w:r>
      <w:r w:rsidR="000A7F59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41532B" w:rsidRPr="0041532B" w:rsidRDefault="0041532B" w:rsidP="00934FFD">
      <w:pPr>
        <w:numPr>
          <w:ilvl w:val="1"/>
          <w:numId w:val="8"/>
        </w:numPr>
        <w:spacing w:before="120"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53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zaopiniowania propozycji zmniejszenia zakresu rzeczowego zadań </w:t>
      </w:r>
      <w:r w:rsidR="00934FFD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41532B">
        <w:rPr>
          <w:rFonts w:ascii="Times New Roman" w:eastAsia="Times New Roman" w:hAnsi="Times New Roman" w:cs="Times New Roman"/>
          <w:sz w:val="24"/>
          <w:szCs w:val="24"/>
          <w:lang w:eastAsia="pl-PL"/>
        </w:rPr>
        <w:t>akwalifikowanych do dofinansowania w przypadkach, o których mowa w pkt X Programu.</w:t>
      </w:r>
    </w:p>
    <w:p w:rsidR="0041532B" w:rsidRPr="0041532B" w:rsidRDefault="0041532B" w:rsidP="00934FFD">
      <w:pPr>
        <w:numPr>
          <w:ilvl w:val="0"/>
          <w:numId w:val="8"/>
        </w:numPr>
        <w:tabs>
          <w:tab w:val="left" w:pos="993"/>
        </w:tabs>
        <w:overflowPunct w:val="0"/>
        <w:autoSpaceDE w:val="0"/>
        <w:autoSpaceDN w:val="0"/>
        <w:adjustRightInd w:val="0"/>
        <w:spacing w:before="120" w:after="0" w:line="240" w:lineRule="auto"/>
        <w:ind w:left="0"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532B">
        <w:rPr>
          <w:rFonts w:ascii="Times New Roman" w:eastAsia="Times New Roman" w:hAnsi="Times New Roman" w:cs="Times New Roman"/>
          <w:sz w:val="24"/>
          <w:szCs w:val="24"/>
          <w:lang w:eastAsia="pl-PL"/>
        </w:rPr>
        <w:t>W odniesieniu do oceny merytorycznej wniosków obowiązuje indywidualny tryb analizy i oceny wniosków przez każdego z członków Komisji, w miejscu wyznaczonym do prac Komisji.</w:t>
      </w:r>
    </w:p>
    <w:p w:rsidR="0041532B" w:rsidRPr="0041532B" w:rsidRDefault="0041532B" w:rsidP="00934FFD">
      <w:pPr>
        <w:numPr>
          <w:ilvl w:val="0"/>
          <w:numId w:val="8"/>
        </w:numPr>
        <w:tabs>
          <w:tab w:val="left" w:pos="993"/>
        </w:tabs>
        <w:spacing w:before="120"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532B">
        <w:rPr>
          <w:rFonts w:ascii="Times New Roman" w:eastAsia="Times New Roman" w:hAnsi="Times New Roman" w:cs="Times New Roman"/>
          <w:sz w:val="24"/>
          <w:szCs w:val="24"/>
          <w:lang w:eastAsia="pl-PL"/>
        </w:rPr>
        <w:t>Prace Komisji odbywają się w siedzibie Wielko</w:t>
      </w:r>
      <w:r w:rsidR="00934F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polskiego Urzędu Wojewódzkiego </w:t>
      </w:r>
      <w:r w:rsidRPr="0041532B">
        <w:rPr>
          <w:rFonts w:ascii="Times New Roman" w:eastAsia="Times New Roman" w:hAnsi="Times New Roman" w:cs="Times New Roman"/>
          <w:sz w:val="24"/>
          <w:szCs w:val="24"/>
          <w:lang w:eastAsia="pl-PL"/>
        </w:rPr>
        <w:t>w Poznaniu, al. Niepodległości 16/18.</w:t>
      </w:r>
    </w:p>
    <w:p w:rsidR="0041532B" w:rsidRPr="0041532B" w:rsidRDefault="0067675A" w:rsidP="00934FFD">
      <w:pPr>
        <w:numPr>
          <w:ilvl w:val="0"/>
          <w:numId w:val="8"/>
        </w:numPr>
        <w:tabs>
          <w:tab w:val="left" w:pos="993"/>
        </w:tabs>
        <w:spacing w:before="120" w:after="0" w:line="240" w:lineRule="auto"/>
        <w:ind w:left="567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41532B" w:rsidRPr="004153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osiedzenia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plenarne </w:t>
      </w:r>
      <w:r w:rsidR="0041532B" w:rsidRPr="0041532B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Komisji są protokołowane.</w:t>
      </w:r>
    </w:p>
    <w:p w:rsidR="00C22FF9" w:rsidRPr="00732812" w:rsidRDefault="0041532B" w:rsidP="00732812">
      <w:pPr>
        <w:numPr>
          <w:ilvl w:val="0"/>
          <w:numId w:val="8"/>
        </w:numPr>
        <w:tabs>
          <w:tab w:val="left" w:pos="993"/>
        </w:tabs>
        <w:spacing w:before="12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53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Wszystkie materiały niezbędne do dokonania oceny </w:t>
      </w:r>
      <w:r w:rsidR="009763C0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</w:t>
      </w:r>
      <w:r w:rsidR="00BB4693">
        <w:rPr>
          <w:rFonts w:ascii="Times New Roman" w:eastAsia="Times New Roman" w:hAnsi="Times New Roman" w:cs="Times New Roman"/>
          <w:sz w:val="24"/>
          <w:szCs w:val="24"/>
          <w:lang w:eastAsia="pl-PL"/>
        </w:rPr>
        <w:t>ów</w:t>
      </w:r>
      <w:r w:rsidR="009763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1532B">
        <w:rPr>
          <w:rFonts w:ascii="Times New Roman" w:eastAsia="Times New Roman" w:hAnsi="Times New Roman" w:cs="Times New Roman"/>
          <w:sz w:val="24"/>
          <w:szCs w:val="24"/>
          <w:lang w:eastAsia="pl-PL"/>
        </w:rPr>
        <w:t>znajdują się w</w:t>
      </w:r>
      <w:r w:rsidR="00BB469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41532B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miejscu prac Komisji.</w:t>
      </w:r>
    </w:p>
    <w:p w:rsidR="0041532B" w:rsidRPr="0041532B" w:rsidRDefault="0041532B" w:rsidP="00AF012E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1532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§ 3</w:t>
      </w:r>
    </w:p>
    <w:p w:rsidR="0041532B" w:rsidRPr="0041532B" w:rsidRDefault="005A3841" w:rsidP="00AF012E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Obowiązki p</w:t>
      </w:r>
      <w:r w:rsidR="0041532B" w:rsidRPr="0041532B">
        <w:rPr>
          <w:rFonts w:ascii="Times New Roman" w:eastAsia="Times New Roman" w:hAnsi="Times New Roman" w:cs="Times New Roman"/>
          <w:sz w:val="24"/>
          <w:szCs w:val="24"/>
          <w:lang w:eastAsia="pl-PL"/>
        </w:rPr>
        <w:t>rzewodnicząc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ego</w:t>
      </w:r>
      <w:r w:rsidR="0041532B" w:rsidRPr="004153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Komisji</w:t>
      </w:r>
    </w:p>
    <w:p w:rsidR="0041532B" w:rsidRPr="0041532B" w:rsidRDefault="0041532B" w:rsidP="00FC620A">
      <w:pPr>
        <w:spacing w:before="120" w:after="0" w:line="240" w:lineRule="auto"/>
        <w:ind w:left="567" w:firstLine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532B" w:rsidRPr="0041532B" w:rsidRDefault="0041532B" w:rsidP="00881FD1">
      <w:pPr>
        <w:spacing w:before="120"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53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obowiązków </w:t>
      </w:r>
      <w:r w:rsidR="009763C0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41532B">
        <w:rPr>
          <w:rFonts w:ascii="Times New Roman" w:eastAsia="Times New Roman" w:hAnsi="Times New Roman" w:cs="Times New Roman"/>
          <w:sz w:val="24"/>
          <w:szCs w:val="24"/>
          <w:lang w:eastAsia="pl-PL"/>
        </w:rPr>
        <w:t>rzewodniczącego Komisji należy w szczególności:</w:t>
      </w:r>
    </w:p>
    <w:p w:rsidR="0041532B" w:rsidRPr="005A3841" w:rsidRDefault="005A3841" w:rsidP="00881FD1">
      <w:pPr>
        <w:pStyle w:val="Akapitzlist"/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before="120"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kierowanie pracą Komisji;</w:t>
      </w:r>
    </w:p>
    <w:p w:rsidR="0041532B" w:rsidRPr="0041532B" w:rsidRDefault="0041532B" w:rsidP="00881FD1">
      <w:pPr>
        <w:numPr>
          <w:ilvl w:val="0"/>
          <w:numId w:val="2"/>
        </w:numPr>
        <w:tabs>
          <w:tab w:val="left" w:pos="720"/>
        </w:tabs>
        <w:overflowPunct w:val="0"/>
        <w:autoSpaceDE w:val="0"/>
        <w:autoSpaceDN w:val="0"/>
        <w:adjustRightInd w:val="0"/>
        <w:spacing w:before="120"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532B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5A3841">
        <w:rPr>
          <w:rFonts w:ascii="Times New Roman" w:eastAsia="Times New Roman" w:hAnsi="Times New Roman" w:cs="Times New Roman"/>
          <w:sz w:val="24"/>
          <w:szCs w:val="24"/>
          <w:lang w:eastAsia="pl-PL"/>
        </w:rPr>
        <w:t>yznaczanie terminów posiedzeń</w:t>
      </w:r>
      <w:r w:rsidR="009763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Komisji</w:t>
      </w:r>
      <w:r w:rsidR="005A3841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41532B" w:rsidRPr="0041532B" w:rsidRDefault="0041532B" w:rsidP="00881FD1">
      <w:pPr>
        <w:numPr>
          <w:ilvl w:val="0"/>
          <w:numId w:val="2"/>
        </w:numPr>
        <w:tabs>
          <w:tab w:val="left" w:pos="720"/>
        </w:tabs>
        <w:overflowPunct w:val="0"/>
        <w:autoSpaceDE w:val="0"/>
        <w:autoSpaceDN w:val="0"/>
        <w:adjustRightInd w:val="0"/>
        <w:spacing w:before="120"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532B"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sporządzanie</w:t>
      </w:r>
      <w:r w:rsidR="005A38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protokołów z posiedzeń Komisji;</w:t>
      </w:r>
    </w:p>
    <w:p w:rsidR="0041532B" w:rsidRPr="0041532B" w:rsidRDefault="0041532B" w:rsidP="00881FD1">
      <w:pPr>
        <w:numPr>
          <w:ilvl w:val="0"/>
          <w:numId w:val="2"/>
        </w:numPr>
        <w:tabs>
          <w:tab w:val="left" w:pos="720"/>
        </w:tabs>
        <w:overflowPunct w:val="0"/>
        <w:autoSpaceDE w:val="0"/>
        <w:autoSpaceDN w:val="0"/>
        <w:adjustRightInd w:val="0"/>
        <w:spacing w:before="120"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532B">
        <w:rPr>
          <w:rFonts w:ascii="Times New Roman" w:eastAsia="Times New Roman" w:hAnsi="Times New Roman" w:cs="Times New Roman"/>
          <w:sz w:val="24"/>
          <w:szCs w:val="24"/>
          <w:lang w:eastAsia="pl-PL"/>
        </w:rPr>
        <w:t>spr</w:t>
      </w:r>
      <w:r w:rsidR="009763C0">
        <w:rPr>
          <w:rFonts w:ascii="Times New Roman" w:eastAsia="Times New Roman" w:hAnsi="Times New Roman" w:cs="Times New Roman"/>
          <w:sz w:val="24"/>
          <w:szCs w:val="24"/>
          <w:lang w:eastAsia="pl-PL"/>
        </w:rPr>
        <w:t>awdzanie prawidłowości sporządza</w:t>
      </w:r>
      <w:r w:rsidRPr="0041532B">
        <w:rPr>
          <w:rFonts w:ascii="Times New Roman" w:eastAsia="Times New Roman" w:hAnsi="Times New Roman" w:cs="Times New Roman"/>
          <w:sz w:val="24"/>
          <w:szCs w:val="24"/>
          <w:lang w:eastAsia="pl-PL"/>
        </w:rPr>
        <w:t>nia i podpisywani</w:t>
      </w:r>
      <w:r w:rsidR="00BB4693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4153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korespondencji związanej z</w:t>
      </w:r>
      <w:r w:rsidR="005A384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A86812">
        <w:rPr>
          <w:rFonts w:ascii="Times New Roman" w:eastAsia="Times New Roman" w:hAnsi="Times New Roman" w:cs="Times New Roman"/>
          <w:sz w:val="24"/>
          <w:szCs w:val="24"/>
          <w:lang w:eastAsia="pl-PL"/>
        </w:rPr>
        <w:t>pracą Komisji;</w:t>
      </w:r>
    </w:p>
    <w:p w:rsidR="0041532B" w:rsidRPr="0041532B" w:rsidRDefault="0041532B" w:rsidP="00881FD1">
      <w:pPr>
        <w:numPr>
          <w:ilvl w:val="0"/>
          <w:numId w:val="2"/>
        </w:numPr>
        <w:tabs>
          <w:tab w:val="left" w:pos="720"/>
        </w:tabs>
        <w:overflowPunct w:val="0"/>
        <w:autoSpaceDE w:val="0"/>
        <w:autoSpaceDN w:val="0"/>
        <w:adjustRightInd w:val="0"/>
        <w:spacing w:before="120"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532B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przygotowanie list rankingowych oraz zbiorczych kart oceny merytorycznej wniosków w oparci</w:t>
      </w:r>
      <w:r w:rsidR="005A3841">
        <w:rPr>
          <w:rFonts w:ascii="Times New Roman" w:eastAsia="Times New Roman" w:hAnsi="Times New Roman" w:cs="Times New Roman"/>
          <w:sz w:val="24"/>
          <w:szCs w:val="24"/>
          <w:lang w:eastAsia="pl-PL"/>
        </w:rPr>
        <w:t>u o indywidualne oceny wniosków;</w:t>
      </w:r>
    </w:p>
    <w:p w:rsidR="0041532B" w:rsidRPr="0041532B" w:rsidRDefault="0041532B" w:rsidP="00881FD1">
      <w:pPr>
        <w:numPr>
          <w:ilvl w:val="0"/>
          <w:numId w:val="2"/>
        </w:numPr>
        <w:tabs>
          <w:tab w:val="left" w:pos="720"/>
        </w:tabs>
        <w:overflowPunct w:val="0"/>
        <w:autoSpaceDE w:val="0"/>
        <w:autoSpaceDN w:val="0"/>
        <w:adjustRightInd w:val="0"/>
        <w:spacing w:before="120"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53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przedkładanie </w:t>
      </w:r>
      <w:r w:rsidR="00881FD1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4153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ojewodzie </w:t>
      </w:r>
      <w:r w:rsidR="00881F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Wielkopolskiemu </w:t>
      </w:r>
      <w:r w:rsidRPr="0041532B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wszelkich dokumentów związanych z</w:t>
      </w:r>
      <w:r w:rsidR="00881FD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41532B">
        <w:rPr>
          <w:rFonts w:ascii="Times New Roman" w:eastAsia="Times New Roman" w:hAnsi="Times New Roman" w:cs="Times New Roman"/>
          <w:sz w:val="24"/>
          <w:szCs w:val="24"/>
          <w:lang w:eastAsia="pl-PL"/>
        </w:rPr>
        <w:t>pracą Komisji, w tym w szczególności:</w:t>
      </w:r>
    </w:p>
    <w:p w:rsidR="0041532B" w:rsidRPr="005A3841" w:rsidRDefault="0041532B" w:rsidP="00881FD1">
      <w:pPr>
        <w:pStyle w:val="Akapitzlist"/>
        <w:numPr>
          <w:ilvl w:val="0"/>
          <w:numId w:val="9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38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list rankingowych wniosków, </w:t>
      </w:r>
    </w:p>
    <w:p w:rsidR="0041532B" w:rsidRPr="0041532B" w:rsidRDefault="0041532B" w:rsidP="00881FD1">
      <w:pPr>
        <w:numPr>
          <w:ilvl w:val="0"/>
          <w:numId w:val="9"/>
        </w:numPr>
        <w:spacing w:before="120" w:after="0" w:line="240" w:lineRule="auto"/>
        <w:ind w:left="567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532B">
        <w:rPr>
          <w:rFonts w:ascii="Times New Roman" w:eastAsia="Times New Roman" w:hAnsi="Times New Roman" w:cs="Times New Roman"/>
          <w:sz w:val="24"/>
          <w:szCs w:val="24"/>
          <w:lang w:eastAsia="pl-PL"/>
        </w:rPr>
        <w:t>protokołów z posiedzeń Komisji.</w:t>
      </w:r>
    </w:p>
    <w:p w:rsidR="00DB6656" w:rsidRPr="0041532B" w:rsidRDefault="00DB6656" w:rsidP="00881FD1">
      <w:pPr>
        <w:spacing w:before="120"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532B" w:rsidRPr="0041532B" w:rsidRDefault="0041532B" w:rsidP="00AF012E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1532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</w:t>
      </w:r>
    </w:p>
    <w:p w:rsidR="0041532B" w:rsidRPr="0041532B" w:rsidRDefault="005A3841" w:rsidP="00AF012E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Obowiązki członków</w:t>
      </w:r>
      <w:r w:rsidR="0041532B" w:rsidRPr="004153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Komisji</w:t>
      </w:r>
    </w:p>
    <w:p w:rsidR="0041532B" w:rsidRPr="0041532B" w:rsidRDefault="0041532B" w:rsidP="00FC620A">
      <w:pPr>
        <w:spacing w:before="120" w:after="0" w:line="240" w:lineRule="auto"/>
        <w:ind w:left="567" w:firstLine="567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41532B" w:rsidRPr="0041532B" w:rsidRDefault="0041532B" w:rsidP="00881FD1">
      <w:pPr>
        <w:spacing w:before="120"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532B">
        <w:rPr>
          <w:rFonts w:ascii="Times New Roman" w:eastAsia="Times New Roman" w:hAnsi="Times New Roman" w:cs="Times New Roman"/>
          <w:sz w:val="24"/>
          <w:szCs w:val="24"/>
          <w:lang w:eastAsia="pl-PL"/>
        </w:rPr>
        <w:t>Do obowiązków członków Komisji należy</w:t>
      </w:r>
      <w:r w:rsidR="00F57D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57D03" w:rsidRPr="00CE491A">
        <w:rPr>
          <w:rFonts w:ascii="Times New Roman" w:eastAsia="Times New Roman" w:hAnsi="Times New Roman" w:cs="Times New Roman"/>
          <w:sz w:val="24"/>
          <w:szCs w:val="24"/>
          <w:lang w:eastAsia="pl-PL"/>
        </w:rPr>
        <w:t>w szczególności</w:t>
      </w:r>
      <w:r w:rsidRPr="0041532B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41532B" w:rsidRPr="005A3841" w:rsidRDefault="0041532B" w:rsidP="00881FD1">
      <w:pPr>
        <w:pStyle w:val="Akapitzlist"/>
        <w:numPr>
          <w:ilvl w:val="0"/>
          <w:numId w:val="3"/>
        </w:numPr>
        <w:tabs>
          <w:tab w:val="left" w:pos="426"/>
        </w:tabs>
        <w:overflowPunct w:val="0"/>
        <w:autoSpaceDE w:val="0"/>
        <w:autoSpaceDN w:val="0"/>
        <w:adjustRightInd w:val="0"/>
        <w:spacing w:before="120"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3841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 w posiedzeniach zwoł</w:t>
      </w:r>
      <w:r w:rsidR="00BB4693">
        <w:rPr>
          <w:rFonts w:ascii="Times New Roman" w:eastAsia="Times New Roman" w:hAnsi="Times New Roman" w:cs="Times New Roman"/>
          <w:sz w:val="24"/>
          <w:szCs w:val="24"/>
          <w:lang w:eastAsia="pl-PL"/>
        </w:rPr>
        <w:t>yw</w:t>
      </w:r>
      <w:r w:rsidRPr="005A3841">
        <w:rPr>
          <w:rFonts w:ascii="Times New Roman" w:eastAsia="Times New Roman" w:hAnsi="Times New Roman" w:cs="Times New Roman"/>
          <w:sz w:val="24"/>
          <w:szCs w:val="24"/>
          <w:lang w:eastAsia="pl-PL"/>
        </w:rPr>
        <w:t>anych</w:t>
      </w:r>
      <w:r w:rsidR="005A38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przewodniczącego Komisji;</w:t>
      </w:r>
    </w:p>
    <w:p w:rsidR="0041532B" w:rsidRPr="0041532B" w:rsidRDefault="0041532B" w:rsidP="00881FD1">
      <w:pPr>
        <w:numPr>
          <w:ilvl w:val="0"/>
          <w:numId w:val="3"/>
        </w:numPr>
        <w:tabs>
          <w:tab w:val="left" w:pos="720"/>
        </w:tabs>
        <w:overflowPunct w:val="0"/>
        <w:autoSpaceDE w:val="0"/>
        <w:autoSpaceDN w:val="0"/>
        <w:adjustRightInd w:val="0"/>
        <w:spacing w:before="120"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532B">
        <w:rPr>
          <w:rFonts w:ascii="Times New Roman" w:eastAsia="Times New Roman" w:hAnsi="Times New Roman" w:cs="Times New Roman"/>
          <w:sz w:val="24"/>
          <w:szCs w:val="24"/>
          <w:lang w:eastAsia="pl-PL"/>
        </w:rPr>
        <w:t>analiza wnio</w:t>
      </w:r>
      <w:r w:rsidR="005A3841">
        <w:rPr>
          <w:rFonts w:ascii="Times New Roman" w:eastAsia="Times New Roman" w:hAnsi="Times New Roman" w:cs="Times New Roman"/>
          <w:sz w:val="24"/>
          <w:szCs w:val="24"/>
          <w:lang w:eastAsia="pl-PL"/>
        </w:rPr>
        <w:t>sków w celu dokonania ich oceny;</w:t>
      </w:r>
    </w:p>
    <w:p w:rsidR="0041532B" w:rsidRPr="0041532B" w:rsidRDefault="0041532B" w:rsidP="00881FD1">
      <w:pPr>
        <w:numPr>
          <w:ilvl w:val="0"/>
          <w:numId w:val="3"/>
        </w:numPr>
        <w:tabs>
          <w:tab w:val="left" w:pos="720"/>
        </w:tabs>
        <w:overflowPunct w:val="0"/>
        <w:autoSpaceDE w:val="0"/>
        <w:autoSpaceDN w:val="0"/>
        <w:adjustRightInd w:val="0"/>
        <w:spacing w:before="120"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532B">
        <w:rPr>
          <w:rFonts w:ascii="Times New Roman" w:eastAsia="Times New Roman" w:hAnsi="Times New Roman" w:cs="Times New Roman"/>
          <w:sz w:val="24"/>
          <w:szCs w:val="24"/>
          <w:lang w:eastAsia="pl-PL"/>
        </w:rPr>
        <w:t>dokonywanie oceny formalnej i merytorycznej wniosków w sposób bezstronny i</w:t>
      </w:r>
      <w:r w:rsidR="005A3841">
        <w:rPr>
          <w:rFonts w:ascii="Times New Roman" w:eastAsia="Times New Roman" w:hAnsi="Times New Roman" w:cs="Times New Roman"/>
          <w:sz w:val="24"/>
          <w:szCs w:val="24"/>
          <w:lang w:eastAsia="pl-PL"/>
        </w:rPr>
        <w:t> n</w:t>
      </w:r>
      <w:r w:rsidRPr="004153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iezależny oraz dokumentowanie wyników dokonanej oceny </w:t>
      </w:r>
      <w:r w:rsidR="008533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wniosków </w:t>
      </w:r>
      <w:r w:rsidRPr="0041532B">
        <w:rPr>
          <w:rFonts w:ascii="Times New Roman" w:eastAsia="Times New Roman" w:hAnsi="Times New Roman" w:cs="Times New Roman"/>
          <w:sz w:val="24"/>
          <w:szCs w:val="24"/>
          <w:lang w:eastAsia="pl-PL"/>
        </w:rPr>
        <w:t>na karcie oceny formalnej wniosku i kar</w:t>
      </w:r>
      <w:r w:rsidR="005A3841">
        <w:rPr>
          <w:rFonts w:ascii="Times New Roman" w:eastAsia="Times New Roman" w:hAnsi="Times New Roman" w:cs="Times New Roman"/>
          <w:sz w:val="24"/>
          <w:szCs w:val="24"/>
          <w:lang w:eastAsia="pl-PL"/>
        </w:rPr>
        <w:t>cie oceny merytorycznej wniosku</w:t>
      </w:r>
      <w:r w:rsidR="00796596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41532B" w:rsidRPr="0041532B" w:rsidRDefault="0041532B" w:rsidP="00881FD1">
      <w:pPr>
        <w:numPr>
          <w:ilvl w:val="0"/>
          <w:numId w:val="3"/>
        </w:numPr>
        <w:tabs>
          <w:tab w:val="left" w:pos="720"/>
        </w:tabs>
        <w:overflowPunct w:val="0"/>
        <w:autoSpaceDE w:val="0"/>
        <w:autoSpaceDN w:val="0"/>
        <w:adjustRightInd w:val="0"/>
        <w:spacing w:before="120"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532B">
        <w:rPr>
          <w:rFonts w:ascii="Times New Roman" w:eastAsia="Times New Roman" w:hAnsi="Times New Roman" w:cs="Times New Roman"/>
          <w:sz w:val="24"/>
          <w:szCs w:val="24"/>
          <w:lang w:eastAsia="pl-PL"/>
        </w:rPr>
        <w:t>rozpatrywanie zastrzeżeń</w:t>
      </w:r>
      <w:r w:rsidR="005A38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składanych przez wnioskodawców;</w:t>
      </w:r>
    </w:p>
    <w:p w:rsidR="0041532B" w:rsidRPr="0041532B" w:rsidRDefault="0041532B" w:rsidP="00881FD1">
      <w:pPr>
        <w:numPr>
          <w:ilvl w:val="0"/>
          <w:numId w:val="3"/>
        </w:numPr>
        <w:tabs>
          <w:tab w:val="left" w:pos="720"/>
        </w:tabs>
        <w:overflowPunct w:val="0"/>
        <w:autoSpaceDE w:val="0"/>
        <w:autoSpaceDN w:val="0"/>
        <w:adjustRightInd w:val="0"/>
        <w:spacing w:before="120"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532B">
        <w:rPr>
          <w:rFonts w:ascii="Times New Roman" w:eastAsia="Times New Roman" w:hAnsi="Times New Roman" w:cs="Times New Roman"/>
          <w:sz w:val="24"/>
          <w:szCs w:val="24"/>
          <w:lang w:eastAsia="pl-PL"/>
        </w:rPr>
        <w:t>opiniowanie propozycji zmniejszenia zakresu rzeczowego zadań zakwalifikowanych do dofinansowania w przypadkach, o</w:t>
      </w:r>
      <w:r w:rsidR="005A38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których mowa w pkt X Programu;</w:t>
      </w:r>
    </w:p>
    <w:p w:rsidR="0041532B" w:rsidRPr="0041532B" w:rsidRDefault="0041532B" w:rsidP="00881FD1">
      <w:pPr>
        <w:numPr>
          <w:ilvl w:val="0"/>
          <w:numId w:val="3"/>
        </w:numPr>
        <w:tabs>
          <w:tab w:val="left" w:pos="720"/>
        </w:tabs>
        <w:overflowPunct w:val="0"/>
        <w:autoSpaceDE w:val="0"/>
        <w:autoSpaceDN w:val="0"/>
        <w:adjustRightInd w:val="0"/>
        <w:spacing w:before="120"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53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parafowanie przedkładanych </w:t>
      </w:r>
      <w:r w:rsidR="00F57D03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4153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ojewodzie </w:t>
      </w:r>
      <w:r w:rsidR="00F57D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Wielkopolskiemu </w:t>
      </w:r>
      <w:r w:rsidRPr="0041532B">
        <w:rPr>
          <w:rFonts w:ascii="Times New Roman" w:eastAsia="Times New Roman" w:hAnsi="Times New Roman" w:cs="Times New Roman"/>
          <w:sz w:val="24"/>
          <w:szCs w:val="24"/>
          <w:lang w:eastAsia="pl-PL"/>
        </w:rPr>
        <w:t>list rankingowych oraz wyników rozpatrzenia zastrzeżeń.</w:t>
      </w:r>
    </w:p>
    <w:p w:rsidR="0041532B" w:rsidRPr="0041532B" w:rsidRDefault="0041532B" w:rsidP="00FC620A">
      <w:pPr>
        <w:tabs>
          <w:tab w:val="left" w:pos="720"/>
        </w:tabs>
        <w:overflowPunct w:val="0"/>
        <w:autoSpaceDE w:val="0"/>
        <w:autoSpaceDN w:val="0"/>
        <w:adjustRightInd w:val="0"/>
        <w:spacing w:before="120" w:after="0" w:line="240" w:lineRule="auto"/>
        <w:ind w:left="567"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532B" w:rsidRPr="0041532B" w:rsidRDefault="0041532B" w:rsidP="00AF012E">
      <w:pPr>
        <w:tabs>
          <w:tab w:val="left" w:pos="720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1532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5</w:t>
      </w:r>
    </w:p>
    <w:p w:rsidR="0041532B" w:rsidRPr="00881FD1" w:rsidRDefault="0041532B" w:rsidP="00AF012E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1FD1">
        <w:rPr>
          <w:rFonts w:ascii="Times New Roman" w:eastAsia="Times New Roman" w:hAnsi="Times New Roman" w:cs="Times New Roman"/>
          <w:sz w:val="24"/>
          <w:szCs w:val="24"/>
          <w:lang w:eastAsia="pl-PL"/>
        </w:rPr>
        <w:t>Obsługa prac Komisji</w:t>
      </w:r>
    </w:p>
    <w:p w:rsidR="0041532B" w:rsidRPr="0041532B" w:rsidRDefault="0041532B" w:rsidP="00FC620A">
      <w:pPr>
        <w:spacing w:before="120" w:after="0" w:line="240" w:lineRule="auto"/>
        <w:ind w:left="567" w:firstLine="567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41532B" w:rsidRPr="0041532B" w:rsidRDefault="0041532B" w:rsidP="00BE0844">
      <w:pPr>
        <w:numPr>
          <w:ilvl w:val="0"/>
          <w:numId w:val="5"/>
        </w:numPr>
        <w:tabs>
          <w:tab w:val="left" w:pos="993"/>
        </w:tabs>
        <w:spacing w:before="12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53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zadań Wydziału w zakresie obsługi organizacyjno-technicznej prac Komisji należy:   </w:t>
      </w:r>
    </w:p>
    <w:p w:rsidR="0041532B" w:rsidRPr="00BE0844" w:rsidRDefault="00BE0844" w:rsidP="00BE0844">
      <w:pPr>
        <w:pStyle w:val="Akapitzlist"/>
        <w:numPr>
          <w:ilvl w:val="0"/>
          <w:numId w:val="4"/>
        </w:numPr>
        <w:tabs>
          <w:tab w:val="clear" w:pos="928"/>
          <w:tab w:val="num" w:pos="567"/>
          <w:tab w:val="num" w:pos="993"/>
        </w:tabs>
        <w:overflowPunct w:val="0"/>
        <w:autoSpaceDE w:val="0"/>
        <w:autoSpaceDN w:val="0"/>
        <w:adjustRightInd w:val="0"/>
        <w:spacing w:before="120" w:after="0" w:line="240" w:lineRule="auto"/>
        <w:ind w:hanging="92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przyjmowanie wniosków;</w:t>
      </w:r>
    </w:p>
    <w:p w:rsidR="0041532B" w:rsidRPr="0041532B" w:rsidRDefault="0041532B" w:rsidP="003312DB">
      <w:pPr>
        <w:numPr>
          <w:ilvl w:val="0"/>
          <w:numId w:val="4"/>
        </w:numPr>
        <w:tabs>
          <w:tab w:val="num" w:pos="993"/>
        </w:tabs>
        <w:overflowPunct w:val="0"/>
        <w:autoSpaceDE w:val="0"/>
        <w:autoSpaceDN w:val="0"/>
        <w:adjustRightInd w:val="0"/>
        <w:spacing w:before="120"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532B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</w:t>
      </w:r>
      <w:r w:rsidR="00BE0844">
        <w:rPr>
          <w:rFonts w:ascii="Times New Roman" w:eastAsia="Times New Roman" w:hAnsi="Times New Roman" w:cs="Times New Roman"/>
          <w:sz w:val="24"/>
          <w:szCs w:val="24"/>
          <w:lang w:eastAsia="pl-PL"/>
        </w:rPr>
        <w:t>ie rejestru składanych wniosków;</w:t>
      </w:r>
    </w:p>
    <w:p w:rsidR="0041532B" w:rsidRPr="0041532B" w:rsidRDefault="0041532B" w:rsidP="003312DB">
      <w:pPr>
        <w:numPr>
          <w:ilvl w:val="0"/>
          <w:numId w:val="4"/>
        </w:numPr>
        <w:tabs>
          <w:tab w:val="num" w:pos="993"/>
        </w:tabs>
        <w:spacing w:before="120"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532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weryfikacja formalna wniosków przez wyznaczonych przez Wojewodę </w:t>
      </w:r>
      <w:r w:rsidR="00BE0844">
        <w:rPr>
          <w:rFonts w:ascii="Times New Roman" w:eastAsia="Times New Roman" w:hAnsi="Times New Roman" w:cs="Times New Roman"/>
          <w:sz w:val="24"/>
          <w:szCs w:val="24"/>
          <w:lang w:eastAsia="pl-PL"/>
        </w:rPr>
        <w:t>Wielkopolskiego pracowników;</w:t>
      </w:r>
      <w:r w:rsidRPr="004153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1532B" w:rsidRPr="0041532B" w:rsidRDefault="0041532B" w:rsidP="003312DB">
      <w:pPr>
        <w:numPr>
          <w:ilvl w:val="0"/>
          <w:numId w:val="4"/>
        </w:numPr>
        <w:tabs>
          <w:tab w:val="num" w:pos="993"/>
        </w:tabs>
        <w:spacing w:before="120"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532B">
        <w:rPr>
          <w:rFonts w:ascii="Times New Roman" w:eastAsia="Times New Roman" w:hAnsi="Times New Roman" w:cs="Times New Roman"/>
          <w:sz w:val="24"/>
          <w:szCs w:val="24"/>
          <w:lang w:eastAsia="pl-PL"/>
        </w:rPr>
        <w:t>weryfikacja formalna i przedłożenie Komisji propozycji zmniejszenia zakresu rzeczowego zadań zakwalifikowanych do dofinansowania w przypadkach, o</w:t>
      </w:r>
      <w:r w:rsidR="00BE08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których mowa w pkt. X Programu;</w:t>
      </w:r>
    </w:p>
    <w:p w:rsidR="0041532B" w:rsidRPr="0041532B" w:rsidRDefault="0041532B" w:rsidP="003312DB">
      <w:pPr>
        <w:numPr>
          <w:ilvl w:val="0"/>
          <w:numId w:val="4"/>
        </w:numPr>
        <w:tabs>
          <w:tab w:val="num" w:pos="993"/>
        </w:tabs>
        <w:overflowPunct w:val="0"/>
        <w:autoSpaceDE w:val="0"/>
        <w:autoSpaceDN w:val="0"/>
        <w:adjustRightInd w:val="0"/>
        <w:spacing w:before="120"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532B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przygotowywanie projektów pism i korespondencji związanej z działaniem Komisji.</w:t>
      </w:r>
    </w:p>
    <w:p w:rsidR="0041532B" w:rsidRPr="00BE0844" w:rsidRDefault="0041532B" w:rsidP="00AF012E">
      <w:pPr>
        <w:pStyle w:val="Akapitzlist"/>
        <w:numPr>
          <w:ilvl w:val="0"/>
          <w:numId w:val="5"/>
        </w:numPr>
        <w:tabs>
          <w:tab w:val="left" w:pos="993"/>
        </w:tabs>
        <w:spacing w:before="12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844">
        <w:rPr>
          <w:rFonts w:ascii="Times New Roman" w:eastAsia="Times New Roman" w:hAnsi="Times New Roman" w:cs="Times New Roman"/>
          <w:sz w:val="24"/>
          <w:szCs w:val="24"/>
          <w:lang w:eastAsia="pl-PL"/>
        </w:rPr>
        <w:t>Listy rankingowe, protokoły z posiedzeń Komisji i inne dokumenty wytworzone przez Komis</w:t>
      </w:r>
      <w:r w:rsidR="00BE0844">
        <w:rPr>
          <w:rFonts w:ascii="Times New Roman" w:eastAsia="Times New Roman" w:hAnsi="Times New Roman" w:cs="Times New Roman"/>
          <w:sz w:val="24"/>
          <w:szCs w:val="24"/>
          <w:lang w:eastAsia="pl-PL"/>
        </w:rPr>
        <w:t>ję przechowywane są w Wydziale.</w:t>
      </w:r>
    </w:p>
    <w:p w:rsidR="0041532B" w:rsidRPr="0041532B" w:rsidRDefault="0041532B" w:rsidP="00FC620A">
      <w:pPr>
        <w:spacing w:before="120" w:after="0" w:line="240" w:lineRule="auto"/>
        <w:ind w:left="567" w:firstLine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532B" w:rsidRPr="007A608D" w:rsidRDefault="0041532B" w:rsidP="00AF012E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A60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 w:rsidR="007A60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</w:t>
      </w:r>
      <w:r w:rsidRPr="007A60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</w:p>
    <w:p w:rsidR="0041532B" w:rsidRPr="007A608D" w:rsidRDefault="0041532B" w:rsidP="00AF012E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608D">
        <w:rPr>
          <w:rFonts w:ascii="Times New Roman" w:eastAsia="Times New Roman" w:hAnsi="Times New Roman" w:cs="Times New Roman"/>
          <w:sz w:val="24"/>
          <w:szCs w:val="24"/>
          <w:lang w:eastAsia="pl-PL"/>
        </w:rPr>
        <w:t>Ocena formalna wniosków</w:t>
      </w:r>
    </w:p>
    <w:p w:rsidR="0041532B" w:rsidRPr="007A608D" w:rsidRDefault="0041532B" w:rsidP="007A608D">
      <w:pPr>
        <w:spacing w:before="120" w:after="0" w:line="240" w:lineRule="auto"/>
        <w:ind w:left="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1532B" w:rsidRPr="00F7176C" w:rsidRDefault="0041532B" w:rsidP="00133796">
      <w:pPr>
        <w:numPr>
          <w:ilvl w:val="0"/>
          <w:numId w:val="10"/>
        </w:numPr>
        <w:tabs>
          <w:tab w:val="left" w:pos="993"/>
        </w:tabs>
        <w:spacing w:before="120"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717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Przedmiotem oceny formalnej są </w:t>
      </w:r>
      <w:r w:rsidR="004D32DC" w:rsidRPr="00F717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złożone </w:t>
      </w:r>
      <w:r w:rsidRPr="00F717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wnioski</w:t>
      </w:r>
      <w:r w:rsidR="009541BA" w:rsidRPr="00F717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:rsidR="0041532B" w:rsidRPr="00F7176C" w:rsidRDefault="0041532B" w:rsidP="008D06B9">
      <w:pPr>
        <w:numPr>
          <w:ilvl w:val="0"/>
          <w:numId w:val="10"/>
        </w:numPr>
        <w:tabs>
          <w:tab w:val="left" w:pos="993"/>
        </w:tabs>
        <w:spacing w:before="12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7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Weryfikacji formalnej wniosków dokonują wyznaczeni przez </w:t>
      </w:r>
      <w:r w:rsidR="008D06B9" w:rsidRPr="00F7176C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F717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ojewodę </w:t>
      </w:r>
      <w:r w:rsidR="008D06B9" w:rsidRPr="00F717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Wielkopolskiego </w:t>
      </w:r>
      <w:r w:rsidRPr="00F7176C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pracownicy Wielkopolskiego Urzędu Wojewódzkiego</w:t>
      </w:r>
      <w:r w:rsidR="00796596" w:rsidRPr="00F717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Poznaniu</w:t>
      </w:r>
      <w:r w:rsidR="008D06B9" w:rsidRPr="00F7176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F717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D06B9" w:rsidRPr="00F7176C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F717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 wyłącza </w:t>
      </w:r>
      <w:r w:rsidR="008D06B9" w:rsidRPr="00F717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 </w:t>
      </w:r>
      <w:r w:rsidRPr="00F717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możliwości dokonania oceny wniosków </w:t>
      </w:r>
      <w:r w:rsidR="008D06B9" w:rsidRPr="00F717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dofinansowanie zadań w ramach Programu </w:t>
      </w:r>
      <w:r w:rsidRPr="00F7176C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członków Komisji.</w:t>
      </w:r>
    </w:p>
    <w:p w:rsidR="0041532B" w:rsidRPr="00F7176C" w:rsidRDefault="0041532B" w:rsidP="008D06B9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before="12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76C">
        <w:rPr>
          <w:rFonts w:ascii="Times New Roman" w:eastAsia="Times New Roman" w:hAnsi="Times New Roman" w:cs="Times New Roman"/>
          <w:sz w:val="24"/>
          <w:szCs w:val="24"/>
          <w:lang w:eastAsia="pl-PL"/>
        </w:rPr>
        <w:t>Weryfikacja formalna wniosku polega na sprawdzeniu, czy wniosek spełnia kryteria oceny formalnej określone w Instrukcji</w:t>
      </w:r>
      <w:r w:rsidR="009541BA" w:rsidRPr="00F7176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1532B" w:rsidRPr="00F7176C" w:rsidRDefault="0041532B" w:rsidP="008D06B9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before="120"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717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Wynik weryfikacji </w:t>
      </w:r>
      <w:r w:rsidR="009541BA" w:rsidRPr="00F717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formalnej </w:t>
      </w:r>
      <w:r w:rsidRPr="00F717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dokumentowany jest na </w:t>
      </w:r>
      <w:r w:rsidR="00130761" w:rsidRPr="00F7176C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F717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arcie oceny formalnej wniosku, której wzór został zatwierdzony przez ministra właściwego do spraw transportu. </w:t>
      </w:r>
    </w:p>
    <w:p w:rsidR="0041532B" w:rsidRPr="00F7176C" w:rsidRDefault="0041532B" w:rsidP="008D06B9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before="120"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7176C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W przypadku dokumentów wymienionych we wniosku, które nie zostały dostarczone razem z wnioskiem, Komisja wzywa do ich uzupełnienia, pod rygorem odrzucenia wniosku. </w:t>
      </w:r>
      <w:r w:rsidR="00130761" w:rsidRPr="00F7176C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Wnioskodawca </w:t>
      </w:r>
      <w:r w:rsidRPr="00F7176C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może zostać wezwany do uzupełnień maksymalnie dwa razy. </w:t>
      </w:r>
      <w:r w:rsidRPr="00915AD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Wniosek </w:t>
      </w:r>
      <w:r w:rsidRPr="00915AD1">
        <w:rPr>
          <w:rFonts w:ascii="Times New Roman" w:eastAsia="HiddenHorzOCR" w:hAnsi="Times New Roman" w:cs="Times New Roman"/>
          <w:sz w:val="24"/>
          <w:szCs w:val="24"/>
          <w:lang w:eastAsia="pl-PL"/>
        </w:rPr>
        <w:t xml:space="preserve">może być uzupełniony </w:t>
      </w:r>
      <w:r w:rsidRPr="00915AD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jedynie o dokumenty </w:t>
      </w:r>
      <w:r w:rsidRPr="00915AD1">
        <w:rPr>
          <w:rFonts w:ascii="Times New Roman" w:eastAsia="HiddenHorzOCR" w:hAnsi="Times New Roman" w:cs="Times New Roman"/>
          <w:sz w:val="24"/>
          <w:szCs w:val="24"/>
          <w:lang w:eastAsia="pl-PL"/>
        </w:rPr>
        <w:t xml:space="preserve">posiadające datę </w:t>
      </w:r>
      <w:r w:rsidRPr="00915AD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sprzed </w:t>
      </w:r>
      <w:r w:rsidRPr="00915AD1">
        <w:rPr>
          <w:rFonts w:ascii="Times New Roman" w:eastAsia="HiddenHorzOCR" w:hAnsi="Times New Roman" w:cs="Times New Roman"/>
          <w:sz w:val="24"/>
          <w:szCs w:val="24"/>
          <w:lang w:eastAsia="pl-PL"/>
        </w:rPr>
        <w:t>złożenia w</w:t>
      </w:r>
      <w:r w:rsidRPr="00915AD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niosku oraz wymienione w tym wniosku. Dokumenty niewymienione we wniosku, nie </w:t>
      </w:r>
      <w:r w:rsidRPr="00915AD1">
        <w:rPr>
          <w:rFonts w:ascii="Times New Roman" w:eastAsia="HiddenHorzOCR" w:hAnsi="Times New Roman" w:cs="Times New Roman"/>
          <w:sz w:val="24"/>
          <w:szCs w:val="24"/>
          <w:lang w:eastAsia="pl-PL"/>
        </w:rPr>
        <w:t xml:space="preserve">mogą </w:t>
      </w:r>
      <w:r w:rsidRPr="00915AD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być </w:t>
      </w:r>
      <w:r w:rsidRPr="00915AD1">
        <w:rPr>
          <w:rFonts w:ascii="Times New Roman" w:eastAsia="HiddenHorzOCR" w:hAnsi="Times New Roman" w:cs="Times New Roman"/>
          <w:sz w:val="24"/>
          <w:szCs w:val="24"/>
          <w:lang w:eastAsia="pl-PL"/>
        </w:rPr>
        <w:t xml:space="preserve">doręczone </w:t>
      </w:r>
      <w:r w:rsidRPr="00915AD1">
        <w:rPr>
          <w:rFonts w:ascii="Times New Roman" w:eastAsia="Calibri" w:hAnsi="Times New Roman" w:cs="Times New Roman"/>
          <w:sz w:val="24"/>
          <w:szCs w:val="24"/>
          <w:lang w:eastAsia="pl-PL"/>
        </w:rPr>
        <w:t>i w tym przypadku niekompletny wniosek jest odrzucony na etapie oceny formalnej.</w:t>
      </w:r>
      <w:r w:rsidRPr="00F7176C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</w:t>
      </w:r>
    </w:p>
    <w:p w:rsidR="0041532B" w:rsidRPr="00F7176C" w:rsidRDefault="0041532B" w:rsidP="002075D6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before="120"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7176C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F7176C">
        <w:rPr>
          <w:rFonts w:ascii="Times New Roman" w:eastAsia="Calibri" w:hAnsi="Times New Roman" w:cs="Times New Roman"/>
          <w:sz w:val="24"/>
          <w:szCs w:val="24"/>
          <w:lang w:eastAsia="pl-PL"/>
        </w:rPr>
        <w:t>oprawianie błędów pisarskich, rachunkowych albo innych oczywistych omyłek w</w:t>
      </w:r>
      <w:r w:rsidR="00FA4632" w:rsidRPr="00F7176C">
        <w:rPr>
          <w:rFonts w:ascii="Times New Roman" w:eastAsia="Calibri" w:hAnsi="Times New Roman" w:cs="Times New Roman"/>
          <w:sz w:val="24"/>
          <w:szCs w:val="24"/>
          <w:lang w:eastAsia="pl-PL"/>
        </w:rPr>
        <w:t> </w:t>
      </w:r>
      <w:r w:rsidRPr="00F7176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złożonym w terminie i </w:t>
      </w:r>
      <w:r w:rsidRPr="00F7176C">
        <w:rPr>
          <w:rFonts w:ascii="Times New Roman" w:eastAsia="Times New Roman" w:hAnsi="Times New Roman" w:cs="Times New Roman"/>
          <w:sz w:val="24"/>
          <w:szCs w:val="24"/>
          <w:lang w:eastAsia="pl-PL"/>
        </w:rPr>
        <w:t>kompletnym</w:t>
      </w:r>
      <w:r w:rsidRPr="00F7176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wniosku, następuje na żądanie Komisji i</w:t>
      </w:r>
      <w:r w:rsidR="00130761" w:rsidRPr="00F7176C">
        <w:rPr>
          <w:rFonts w:ascii="Times New Roman" w:eastAsia="Calibri" w:hAnsi="Times New Roman" w:cs="Times New Roman"/>
          <w:sz w:val="24"/>
          <w:szCs w:val="24"/>
          <w:lang w:eastAsia="pl-PL"/>
        </w:rPr>
        <w:t> </w:t>
      </w:r>
      <w:r w:rsidRPr="00F7176C">
        <w:rPr>
          <w:rFonts w:ascii="Times New Roman" w:eastAsia="Calibri" w:hAnsi="Times New Roman" w:cs="Times New Roman"/>
          <w:sz w:val="24"/>
          <w:szCs w:val="24"/>
          <w:lang w:eastAsia="pl-PL"/>
        </w:rPr>
        <w:t>w</w:t>
      </w:r>
      <w:r w:rsidR="00130761" w:rsidRPr="00F7176C">
        <w:rPr>
          <w:rFonts w:ascii="Times New Roman" w:eastAsia="Calibri" w:hAnsi="Times New Roman" w:cs="Times New Roman"/>
          <w:sz w:val="24"/>
          <w:szCs w:val="24"/>
          <w:lang w:eastAsia="pl-PL"/>
        </w:rPr>
        <w:t> </w:t>
      </w:r>
      <w:r w:rsidRPr="00F7176C">
        <w:rPr>
          <w:rFonts w:ascii="Times New Roman" w:eastAsia="Calibri" w:hAnsi="Times New Roman" w:cs="Times New Roman"/>
          <w:sz w:val="24"/>
          <w:szCs w:val="24"/>
          <w:lang w:eastAsia="pl-PL"/>
        </w:rPr>
        <w:t>wyznaczonym przez nią terminie, przed ustaleniem wstępnej listy rankingowej wniosków.</w:t>
      </w:r>
      <w:r w:rsidR="00542DDF" w:rsidRPr="00F7176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</w:p>
    <w:p w:rsidR="0041532B" w:rsidRPr="0041532B" w:rsidRDefault="0041532B" w:rsidP="002075D6">
      <w:pPr>
        <w:numPr>
          <w:ilvl w:val="0"/>
          <w:numId w:val="10"/>
        </w:numPr>
        <w:tabs>
          <w:tab w:val="left" w:pos="993"/>
        </w:tabs>
        <w:spacing w:before="12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53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Wynik weryfikacji formalnej </w:t>
      </w:r>
      <w:r w:rsidR="00FA46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udokumentowany na </w:t>
      </w:r>
      <w:r w:rsidR="00130761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41532B">
        <w:rPr>
          <w:rFonts w:ascii="Times New Roman" w:eastAsia="Times New Roman" w:hAnsi="Times New Roman" w:cs="Times New Roman"/>
          <w:sz w:val="24"/>
          <w:szCs w:val="24"/>
          <w:lang w:eastAsia="pl-PL"/>
        </w:rPr>
        <w:t>ar</w:t>
      </w:r>
      <w:r w:rsidR="00FA4632">
        <w:rPr>
          <w:rFonts w:ascii="Times New Roman" w:eastAsia="Times New Roman" w:hAnsi="Times New Roman" w:cs="Times New Roman"/>
          <w:sz w:val="24"/>
          <w:szCs w:val="24"/>
          <w:lang w:eastAsia="pl-PL"/>
        </w:rPr>
        <w:t>cie</w:t>
      </w:r>
      <w:r w:rsidRPr="004153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oceny formalnej wniosku przedstawiany jest Komisji, która: </w:t>
      </w:r>
    </w:p>
    <w:p w:rsidR="0041532B" w:rsidRPr="002075D6" w:rsidRDefault="0041532B" w:rsidP="002075D6">
      <w:pPr>
        <w:pStyle w:val="Akapitzlist"/>
        <w:numPr>
          <w:ilvl w:val="0"/>
          <w:numId w:val="11"/>
        </w:numPr>
        <w:tabs>
          <w:tab w:val="clear" w:pos="1068"/>
          <w:tab w:val="num" w:pos="567"/>
        </w:tabs>
        <w:spacing w:before="120" w:after="0" w:line="240" w:lineRule="auto"/>
        <w:ind w:hanging="106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75D6">
        <w:rPr>
          <w:rFonts w:ascii="Times New Roman" w:eastAsia="Times New Roman" w:hAnsi="Times New Roman" w:cs="Times New Roman"/>
          <w:sz w:val="24"/>
          <w:szCs w:val="24"/>
          <w:lang w:eastAsia="pl-PL"/>
        </w:rPr>
        <w:t>odrzuca wniosek ze względu na n</w:t>
      </w:r>
      <w:r w:rsidR="002075D6">
        <w:rPr>
          <w:rFonts w:ascii="Times New Roman" w:eastAsia="Times New Roman" w:hAnsi="Times New Roman" w:cs="Times New Roman"/>
          <w:sz w:val="24"/>
          <w:szCs w:val="24"/>
          <w:lang w:eastAsia="pl-PL"/>
        </w:rPr>
        <w:t>iespełnienie wymogów formalnych;</w:t>
      </w:r>
    </w:p>
    <w:p w:rsidR="0041532B" w:rsidRPr="0041532B" w:rsidRDefault="0041532B" w:rsidP="002075D6">
      <w:pPr>
        <w:numPr>
          <w:ilvl w:val="0"/>
          <w:numId w:val="11"/>
        </w:numPr>
        <w:spacing w:before="120"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532B">
        <w:rPr>
          <w:rFonts w:ascii="Times New Roman" w:eastAsia="Times New Roman" w:hAnsi="Times New Roman" w:cs="Times New Roman"/>
          <w:sz w:val="24"/>
          <w:szCs w:val="24"/>
          <w:lang w:eastAsia="pl-PL"/>
        </w:rPr>
        <w:t>kieruje wniosek do oceny merytorycznej.</w:t>
      </w:r>
    </w:p>
    <w:p w:rsidR="0041532B" w:rsidRPr="0041532B" w:rsidRDefault="0041532B" w:rsidP="002075D6">
      <w:pPr>
        <w:numPr>
          <w:ilvl w:val="0"/>
          <w:numId w:val="10"/>
        </w:numPr>
        <w:tabs>
          <w:tab w:val="left" w:pos="993"/>
        </w:tabs>
        <w:spacing w:before="12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53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przypadku, o którym mowa w </w:t>
      </w:r>
      <w:r w:rsidR="00FA4632">
        <w:rPr>
          <w:rFonts w:ascii="Times New Roman" w:eastAsia="Times New Roman" w:hAnsi="Times New Roman" w:cs="Times New Roman"/>
          <w:sz w:val="24"/>
          <w:szCs w:val="24"/>
          <w:lang w:eastAsia="pl-PL"/>
        </w:rPr>
        <w:t>ust</w:t>
      </w:r>
      <w:r w:rsidRPr="004153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7 </w:t>
      </w:r>
      <w:r w:rsidR="00FA4632">
        <w:rPr>
          <w:rFonts w:ascii="Times New Roman" w:eastAsia="Times New Roman" w:hAnsi="Times New Roman" w:cs="Times New Roman"/>
          <w:sz w:val="24"/>
          <w:szCs w:val="24"/>
          <w:lang w:eastAsia="pl-PL"/>
        </w:rPr>
        <w:t>pkt 1</w:t>
      </w:r>
      <w:r w:rsidRPr="004153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Komisja niezwłocznie zawiadamia wnioskodawcę o powodach odrzucenia wniosku. </w:t>
      </w:r>
    </w:p>
    <w:p w:rsidR="0041532B" w:rsidRPr="00FA4632" w:rsidRDefault="0041532B" w:rsidP="00742253">
      <w:pPr>
        <w:numPr>
          <w:ilvl w:val="0"/>
          <w:numId w:val="10"/>
        </w:numPr>
        <w:tabs>
          <w:tab w:val="left" w:pos="993"/>
        </w:tabs>
        <w:spacing w:before="12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532B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Po zakończeniu oceny formalnej </w:t>
      </w:r>
      <w:r w:rsidR="00742253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wniosków </w:t>
      </w:r>
      <w:r w:rsidRPr="0041532B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Komisja przedstawia do zatwierdzenia </w:t>
      </w:r>
      <w:r w:rsidR="003159AA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W</w:t>
      </w:r>
      <w:r w:rsidRPr="0041532B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ojewodzie </w:t>
      </w:r>
      <w:r w:rsidR="003159AA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Wielkopolskiemu </w:t>
      </w:r>
      <w:r w:rsidRPr="0041532B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listę wniosków zakwalifikowanych do oceny merytorycznej oraz listę </w:t>
      </w:r>
      <w:r w:rsidR="0085336E" w:rsidRPr="00FA4632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odrzuconych </w:t>
      </w:r>
      <w:r w:rsidRPr="00FA4632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wniosków </w:t>
      </w:r>
      <w:r w:rsidR="0085336E" w:rsidRPr="00FA4632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niespełniających warunków</w:t>
      </w:r>
      <w:r w:rsidRPr="00FA4632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formaln</w:t>
      </w:r>
      <w:r w:rsidR="0085336E" w:rsidRPr="00FA4632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ych</w:t>
      </w:r>
      <w:r w:rsidR="00FA4632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−</w:t>
      </w:r>
      <w:r w:rsidRPr="00FA4632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w terminach </w:t>
      </w:r>
      <w:r w:rsidR="00041A53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wynikających</w:t>
      </w:r>
      <w:r w:rsidRPr="00FA4632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</w:t>
      </w:r>
      <w:r w:rsidR="00BB4693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z </w:t>
      </w:r>
      <w:r w:rsidRPr="00FA4632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harmonogram</w:t>
      </w:r>
      <w:r w:rsidR="00041A53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u</w:t>
      </w:r>
      <w:r w:rsidRPr="00FA4632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</w:t>
      </w:r>
      <w:r w:rsidR="00041A53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wskazanego</w:t>
      </w:r>
      <w:r w:rsidRPr="00FA4632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w Programie. </w:t>
      </w:r>
    </w:p>
    <w:p w:rsidR="0041532B" w:rsidRPr="00113843" w:rsidRDefault="0041532B" w:rsidP="000B17EB">
      <w:pPr>
        <w:numPr>
          <w:ilvl w:val="0"/>
          <w:numId w:val="10"/>
        </w:numPr>
        <w:tabs>
          <w:tab w:val="left" w:pos="993"/>
        </w:tabs>
        <w:spacing w:before="12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532B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lastRenderedPageBreak/>
        <w:t xml:space="preserve">Wnioskodawcy przysługuje prawo wniesienia zastrzeżeń do negatywnej oceny formalnej </w:t>
      </w:r>
      <w:r w:rsidRPr="00113843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w terminie </w:t>
      </w:r>
      <w:r w:rsidR="00FA4632" w:rsidRPr="00113843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określonym</w:t>
      </w:r>
      <w:r w:rsidRPr="00113843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</w:t>
      </w:r>
      <w:r w:rsidR="00FA4632" w:rsidRPr="00113843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w</w:t>
      </w:r>
      <w:r w:rsidRPr="00113843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harmonogram</w:t>
      </w:r>
      <w:r w:rsidR="00FA4632" w:rsidRPr="00113843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ie</w:t>
      </w:r>
      <w:r w:rsidRPr="00113843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i </w:t>
      </w:r>
      <w:r w:rsidR="00113843" w:rsidRPr="00113843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w </w:t>
      </w:r>
      <w:r w:rsidRPr="00113843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ogłoszeni</w:t>
      </w:r>
      <w:r w:rsidR="00113843" w:rsidRPr="00113843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u</w:t>
      </w:r>
      <w:r w:rsidRPr="00113843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o naborze wniosków.</w:t>
      </w:r>
    </w:p>
    <w:p w:rsidR="00732812" w:rsidRPr="0041532B" w:rsidRDefault="00732812" w:rsidP="0073281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532B" w:rsidRPr="0041532B" w:rsidRDefault="0041532B" w:rsidP="00AF012E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1532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7</w:t>
      </w:r>
    </w:p>
    <w:p w:rsidR="0041532B" w:rsidRPr="0041532B" w:rsidRDefault="0041532B" w:rsidP="00AF012E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532B">
        <w:rPr>
          <w:rFonts w:ascii="Times New Roman" w:eastAsia="Times New Roman" w:hAnsi="Times New Roman" w:cs="Times New Roman"/>
          <w:sz w:val="24"/>
          <w:szCs w:val="24"/>
          <w:lang w:eastAsia="pl-PL"/>
        </w:rPr>
        <w:t>Ocena merytoryczna</w:t>
      </w:r>
    </w:p>
    <w:p w:rsidR="0041532B" w:rsidRPr="0041532B" w:rsidRDefault="0041532B" w:rsidP="007A608D">
      <w:pPr>
        <w:spacing w:before="120"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532B" w:rsidRPr="0041532B" w:rsidRDefault="0041532B" w:rsidP="000B17EB">
      <w:pPr>
        <w:numPr>
          <w:ilvl w:val="0"/>
          <w:numId w:val="6"/>
        </w:numPr>
        <w:tabs>
          <w:tab w:val="left" w:pos="1134"/>
        </w:tabs>
        <w:spacing w:before="12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532B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 oceny merytorycznej są wnioski spełniające kryteria formalne.</w:t>
      </w:r>
    </w:p>
    <w:p w:rsidR="0041532B" w:rsidRPr="0041532B" w:rsidRDefault="0041532B" w:rsidP="000B17EB">
      <w:pPr>
        <w:numPr>
          <w:ilvl w:val="0"/>
          <w:numId w:val="6"/>
        </w:numPr>
        <w:tabs>
          <w:tab w:val="left" w:pos="1134"/>
        </w:tabs>
        <w:spacing w:before="12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532B">
        <w:rPr>
          <w:rFonts w:ascii="Times New Roman" w:eastAsia="Times New Roman" w:hAnsi="Times New Roman" w:cs="Times New Roman"/>
          <w:sz w:val="24"/>
          <w:szCs w:val="24"/>
          <w:lang w:eastAsia="pl-PL"/>
        </w:rPr>
        <w:t>Do oceny merytorycznej wniosków upoważnieni są jedynie członkowie Komisji.</w:t>
      </w:r>
    </w:p>
    <w:p w:rsidR="0041532B" w:rsidRPr="0041532B" w:rsidRDefault="0041532B" w:rsidP="000B17EB">
      <w:pPr>
        <w:numPr>
          <w:ilvl w:val="0"/>
          <w:numId w:val="6"/>
        </w:numPr>
        <w:tabs>
          <w:tab w:val="left" w:pos="1134"/>
        </w:tabs>
        <w:spacing w:before="12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53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Ocena merytoryczna ma na celu przypisanie wnioskowi określonej liczby punktów </w:t>
      </w:r>
      <w:r w:rsidRPr="0041532B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w ramach sześciu kryteriów merytorycznych, według skali określonej w Programie.</w:t>
      </w:r>
      <w:r w:rsidRPr="004153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1532B" w:rsidRPr="0041532B" w:rsidRDefault="0041532B" w:rsidP="000B17EB">
      <w:pPr>
        <w:numPr>
          <w:ilvl w:val="0"/>
          <w:numId w:val="6"/>
        </w:numPr>
        <w:tabs>
          <w:tab w:val="left" w:pos="1134"/>
        </w:tabs>
        <w:spacing w:before="12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53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Szczegółowy sposób dokonywania oceny merytorycznej oraz przyjęta skala ocen w ramach poszczególnych kryteriów wynika z </w:t>
      </w:r>
      <w:r w:rsidR="00041A53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41532B">
        <w:rPr>
          <w:rFonts w:ascii="Times New Roman" w:eastAsia="Times New Roman" w:hAnsi="Times New Roman" w:cs="Times New Roman"/>
          <w:sz w:val="24"/>
          <w:szCs w:val="24"/>
          <w:lang w:eastAsia="pl-PL"/>
        </w:rPr>
        <w:t>arty oceny merytorycznej wniosku, której wzór, odrębny dla wniosków dotyczących przebudowy, rozbudowy i budowy oraz odrębny dla remontu, został zatwierdzony przez ministra właściwego d</w:t>
      </w:r>
      <w:r w:rsidR="00CD1D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</w:t>
      </w:r>
      <w:r w:rsidRPr="0041532B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CD1D01">
        <w:rPr>
          <w:rFonts w:ascii="Times New Roman" w:eastAsia="Times New Roman" w:hAnsi="Times New Roman" w:cs="Times New Roman"/>
          <w:sz w:val="24"/>
          <w:szCs w:val="24"/>
          <w:lang w:eastAsia="pl-PL"/>
        </w:rPr>
        <w:t>praw</w:t>
      </w:r>
      <w:r w:rsidRPr="004153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transportu oraz uzupełnionej karty oceny merytorycznej, odrębnej dla wniosków dotyczących przebudowy, rozbudowy i</w:t>
      </w:r>
      <w:r w:rsidR="00CD1D0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4153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budowy oraz odrębnej dla remontu stanowiącej załączniki do </w:t>
      </w:r>
      <w:r w:rsidR="000B17EB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Pr="004153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egulaminu. </w:t>
      </w:r>
    </w:p>
    <w:p w:rsidR="0041532B" w:rsidRPr="0041532B" w:rsidRDefault="0041532B" w:rsidP="000B17EB">
      <w:pPr>
        <w:numPr>
          <w:ilvl w:val="0"/>
          <w:numId w:val="6"/>
        </w:numPr>
        <w:tabs>
          <w:tab w:val="left" w:pos="1134"/>
        </w:tabs>
        <w:spacing w:before="12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53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</w:t>
      </w:r>
      <w:bookmarkStart w:id="0" w:name="_Hlk525210024"/>
      <w:r w:rsidRPr="0041532B">
        <w:rPr>
          <w:rFonts w:ascii="Times New Roman" w:eastAsia="Times New Roman" w:hAnsi="Times New Roman" w:cs="Times New Roman"/>
          <w:sz w:val="24"/>
          <w:szCs w:val="24"/>
          <w:lang w:eastAsia="pl-PL"/>
        </w:rPr>
        <w:t>wskazan</w:t>
      </w:r>
      <w:r w:rsidR="000B17EB">
        <w:rPr>
          <w:rFonts w:ascii="Times New Roman" w:eastAsia="Times New Roman" w:hAnsi="Times New Roman" w:cs="Times New Roman"/>
          <w:sz w:val="24"/>
          <w:szCs w:val="24"/>
          <w:lang w:eastAsia="pl-PL"/>
        </w:rPr>
        <w:t>ym</w:t>
      </w:r>
      <w:r w:rsidRPr="004153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uzupełnionej karcie oceny merytorycznej wniosku </w:t>
      </w:r>
      <w:bookmarkEnd w:id="0"/>
      <w:r w:rsidRPr="004153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kryterium nr 2, podpunkcie e) </w:t>
      </w:r>
      <w:r w:rsidRPr="0041532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Droga znajduje się na obszarze o najwyższym wskaźniku peryferyjności czasowej</w:t>
      </w:r>
      <w:r w:rsidR="004E4FF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4E4FF2" w:rsidRPr="00AB361A">
        <w:rPr>
          <w:rFonts w:ascii="Times New Roman" w:eastAsia="Times New Roman" w:hAnsi="Times New Roman" w:cs="Times New Roman"/>
          <w:sz w:val="24"/>
          <w:szCs w:val="24"/>
          <w:lang w:eastAsia="pl-PL"/>
        </w:rPr>
        <w:t>zostanie</w:t>
      </w:r>
      <w:r w:rsidRPr="0041532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:</w:t>
      </w:r>
    </w:p>
    <w:p w:rsidR="0041532B" w:rsidRPr="000B17EB" w:rsidRDefault="0041532B" w:rsidP="000B17EB">
      <w:pPr>
        <w:pStyle w:val="Akapitzlist"/>
        <w:numPr>
          <w:ilvl w:val="0"/>
          <w:numId w:val="13"/>
        </w:numPr>
        <w:spacing w:before="120"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17EB">
        <w:rPr>
          <w:rFonts w:ascii="Times New Roman" w:eastAsia="Times New Roman" w:hAnsi="Times New Roman" w:cs="Times New Roman"/>
          <w:sz w:val="24"/>
          <w:szCs w:val="24"/>
          <w:lang w:eastAsia="pl-PL"/>
        </w:rPr>
        <w:t>przyznan</w:t>
      </w:r>
      <w:r w:rsidR="000B17EB" w:rsidRPr="000B17EB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0B17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0,5 punkt</w:t>
      </w:r>
      <w:r w:rsidR="000B17EB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0B17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jednostkom samorządu terytorialnego, zarówno gminom jak i</w:t>
      </w:r>
      <w:r w:rsidR="0013076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0B17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powiatowi, zlokalizowanym w powiatach: pilskim, konińskim, czarnkowsko–trzcianeckim, gostyńskim, krotoszyńskim, ostrzeszowskim </w:t>
      </w:r>
      <w:r w:rsidR="000B17EB">
        <w:rPr>
          <w:rFonts w:ascii="Times New Roman" w:eastAsia="Times New Roman" w:hAnsi="Times New Roman" w:cs="Times New Roman"/>
          <w:sz w:val="24"/>
          <w:szCs w:val="24"/>
          <w:lang w:eastAsia="pl-PL"/>
        </w:rPr>
        <w:t>i kępińskim;</w:t>
      </w:r>
    </w:p>
    <w:p w:rsidR="0041532B" w:rsidRPr="0041532B" w:rsidRDefault="0041532B" w:rsidP="000B17EB">
      <w:pPr>
        <w:numPr>
          <w:ilvl w:val="0"/>
          <w:numId w:val="13"/>
        </w:numPr>
        <w:spacing w:before="120"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532B">
        <w:rPr>
          <w:rFonts w:ascii="Times New Roman" w:eastAsia="Times New Roman" w:hAnsi="Times New Roman" w:cs="Times New Roman"/>
          <w:sz w:val="24"/>
          <w:szCs w:val="24"/>
          <w:lang w:eastAsia="pl-PL"/>
        </w:rPr>
        <w:t>przyznany 1 punkt jednostkom samorządu terytorialnego, zarówno gminom jak i</w:t>
      </w:r>
      <w:r w:rsidR="0013076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4153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powiatowi, zlokalizowanym w powiatach: złotowskim, kaliskim </w:t>
      </w:r>
      <w:r w:rsidR="000B17EB">
        <w:rPr>
          <w:rFonts w:ascii="Times New Roman" w:eastAsia="Times New Roman" w:hAnsi="Times New Roman" w:cs="Times New Roman"/>
          <w:sz w:val="24"/>
          <w:szCs w:val="24"/>
          <w:lang w:eastAsia="pl-PL"/>
        </w:rPr>
        <w:t>i ostrowskim;</w:t>
      </w:r>
    </w:p>
    <w:p w:rsidR="0041532B" w:rsidRPr="0041532B" w:rsidRDefault="0041532B" w:rsidP="000B17EB">
      <w:pPr>
        <w:numPr>
          <w:ilvl w:val="0"/>
          <w:numId w:val="13"/>
        </w:numPr>
        <w:spacing w:before="120"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53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przyznany 1 punkt dla miast wskazanych w </w:t>
      </w:r>
      <w:r w:rsidRPr="0041532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Pakiecie dla średnich miast</w:t>
      </w:r>
      <w:r w:rsidRPr="0041532B">
        <w:rPr>
          <w:rFonts w:ascii="Times New Roman" w:eastAsia="Times New Roman" w:hAnsi="Times New Roman" w:cs="Times New Roman"/>
          <w:sz w:val="24"/>
          <w:szCs w:val="24"/>
          <w:lang w:eastAsia="pl-PL"/>
        </w:rPr>
        <w:t>, tracących funkcje społeczno</w:t>
      </w:r>
      <w:r w:rsidR="006A65FC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41532B">
        <w:rPr>
          <w:rFonts w:ascii="Times New Roman" w:eastAsia="Times New Roman" w:hAnsi="Times New Roman" w:cs="Times New Roman"/>
          <w:sz w:val="24"/>
          <w:szCs w:val="24"/>
          <w:lang w:eastAsia="pl-PL"/>
        </w:rPr>
        <w:t>gospodarcze, tj.: Konin, Koło, Złotów, Turek, Piła, Gniezno, Pleszew</w:t>
      </w:r>
      <w:r w:rsidRPr="004153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41532B" w:rsidRPr="0041532B" w:rsidRDefault="0041532B" w:rsidP="006605A1">
      <w:pPr>
        <w:numPr>
          <w:ilvl w:val="0"/>
          <w:numId w:val="6"/>
        </w:numPr>
        <w:tabs>
          <w:tab w:val="left" w:pos="1134"/>
        </w:tabs>
        <w:spacing w:before="12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53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</w:t>
      </w:r>
      <w:r w:rsidR="000643A4" w:rsidRPr="00CE491A">
        <w:rPr>
          <w:rFonts w:ascii="Times New Roman" w:eastAsia="Times New Roman" w:hAnsi="Times New Roman" w:cs="Times New Roman"/>
          <w:sz w:val="24"/>
          <w:szCs w:val="24"/>
          <w:lang w:eastAsia="pl-PL"/>
        </w:rPr>
        <w:t>wskazanym w uzupełnionej karcie oceny merytorycznej wniosku w</w:t>
      </w:r>
      <w:r w:rsidR="00BB4693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 </w:t>
      </w:r>
      <w:r w:rsidRPr="004153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kryterium nr 4, </w:t>
      </w:r>
      <w:r w:rsidRPr="0041532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Poziom PDW,</w:t>
      </w:r>
      <w:r w:rsidRPr="004153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ocena wniosków będzie wyglądała w</w:t>
      </w:r>
      <w:r w:rsidR="00A140E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41532B">
        <w:rPr>
          <w:rFonts w:ascii="Times New Roman" w:eastAsia="Times New Roman" w:hAnsi="Times New Roman" w:cs="Times New Roman"/>
          <w:sz w:val="24"/>
          <w:szCs w:val="24"/>
          <w:lang w:eastAsia="pl-PL"/>
        </w:rPr>
        <w:t>sposób następujący:</w:t>
      </w:r>
    </w:p>
    <w:p w:rsidR="0041532B" w:rsidRPr="00A140E6" w:rsidRDefault="0041532B" w:rsidP="00A140E6">
      <w:pPr>
        <w:pStyle w:val="Akapitzlist"/>
        <w:numPr>
          <w:ilvl w:val="0"/>
          <w:numId w:val="14"/>
        </w:numPr>
        <w:spacing w:before="120"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0E6">
        <w:rPr>
          <w:rFonts w:ascii="Times New Roman" w:eastAsia="Times New Roman" w:hAnsi="Times New Roman" w:cs="Times New Roman"/>
          <w:sz w:val="24"/>
          <w:szCs w:val="24"/>
          <w:lang w:eastAsia="pl-PL"/>
        </w:rPr>
        <w:t>niższy lub równy 10% - 8 pkt</w:t>
      </w:r>
      <w:r w:rsidR="00A140E6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41532B" w:rsidRPr="0041532B" w:rsidRDefault="0041532B" w:rsidP="00A140E6">
      <w:pPr>
        <w:numPr>
          <w:ilvl w:val="0"/>
          <w:numId w:val="14"/>
        </w:numPr>
        <w:spacing w:before="120"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532B">
        <w:rPr>
          <w:rFonts w:ascii="Times New Roman" w:eastAsia="Times New Roman" w:hAnsi="Times New Roman" w:cs="Times New Roman"/>
          <w:sz w:val="24"/>
          <w:szCs w:val="24"/>
          <w:lang w:eastAsia="pl-PL"/>
        </w:rPr>
        <w:t>10,1% - 20% - 7 pkt</w:t>
      </w:r>
      <w:r w:rsidR="00A140E6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41532B" w:rsidRPr="0041532B" w:rsidRDefault="0041532B" w:rsidP="00A140E6">
      <w:pPr>
        <w:numPr>
          <w:ilvl w:val="0"/>
          <w:numId w:val="14"/>
        </w:numPr>
        <w:spacing w:before="120"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532B">
        <w:rPr>
          <w:rFonts w:ascii="Times New Roman" w:eastAsia="Times New Roman" w:hAnsi="Times New Roman" w:cs="Times New Roman"/>
          <w:sz w:val="24"/>
          <w:szCs w:val="24"/>
          <w:lang w:eastAsia="pl-PL"/>
        </w:rPr>
        <w:t>20,1% - 30% - 6 pkt</w:t>
      </w:r>
      <w:r w:rsidR="00A140E6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41532B" w:rsidRPr="0041532B" w:rsidRDefault="0041532B" w:rsidP="00A140E6">
      <w:pPr>
        <w:numPr>
          <w:ilvl w:val="0"/>
          <w:numId w:val="14"/>
        </w:numPr>
        <w:spacing w:before="120"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532B">
        <w:rPr>
          <w:rFonts w:ascii="Times New Roman" w:eastAsia="Times New Roman" w:hAnsi="Times New Roman" w:cs="Times New Roman"/>
          <w:sz w:val="24"/>
          <w:szCs w:val="24"/>
          <w:lang w:eastAsia="pl-PL"/>
        </w:rPr>
        <w:t>30,1% - 40% - 5 pkt</w:t>
      </w:r>
      <w:r w:rsidR="00A140E6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41532B" w:rsidRPr="0041532B" w:rsidRDefault="0041532B" w:rsidP="00A140E6">
      <w:pPr>
        <w:numPr>
          <w:ilvl w:val="0"/>
          <w:numId w:val="14"/>
        </w:numPr>
        <w:spacing w:before="120"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532B">
        <w:rPr>
          <w:rFonts w:ascii="Times New Roman" w:eastAsia="Times New Roman" w:hAnsi="Times New Roman" w:cs="Times New Roman"/>
          <w:sz w:val="24"/>
          <w:szCs w:val="24"/>
          <w:lang w:eastAsia="pl-PL"/>
        </w:rPr>
        <w:t>40,1% - 50% - 4 pkt</w:t>
      </w:r>
      <w:r w:rsidR="00A140E6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41532B" w:rsidRPr="0041532B" w:rsidRDefault="0041532B" w:rsidP="00A140E6">
      <w:pPr>
        <w:numPr>
          <w:ilvl w:val="0"/>
          <w:numId w:val="14"/>
        </w:numPr>
        <w:spacing w:before="120"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532B">
        <w:rPr>
          <w:rFonts w:ascii="Times New Roman" w:eastAsia="Times New Roman" w:hAnsi="Times New Roman" w:cs="Times New Roman"/>
          <w:sz w:val="24"/>
          <w:szCs w:val="24"/>
          <w:lang w:eastAsia="pl-PL"/>
        </w:rPr>
        <w:t>50,1% - 60% - 3 pkt</w:t>
      </w:r>
      <w:r w:rsidR="00A140E6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41532B" w:rsidRPr="0041532B" w:rsidRDefault="0041532B" w:rsidP="00A140E6">
      <w:pPr>
        <w:numPr>
          <w:ilvl w:val="0"/>
          <w:numId w:val="14"/>
        </w:numPr>
        <w:spacing w:before="120"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532B">
        <w:rPr>
          <w:rFonts w:ascii="Times New Roman" w:eastAsia="Times New Roman" w:hAnsi="Times New Roman" w:cs="Times New Roman"/>
          <w:sz w:val="24"/>
          <w:szCs w:val="24"/>
          <w:lang w:eastAsia="pl-PL"/>
        </w:rPr>
        <w:t>60,1% - 70% - 2 pkt</w:t>
      </w:r>
      <w:r w:rsidR="00A140E6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41532B" w:rsidRPr="0041532B" w:rsidRDefault="0041532B" w:rsidP="00A140E6">
      <w:pPr>
        <w:numPr>
          <w:ilvl w:val="0"/>
          <w:numId w:val="14"/>
        </w:numPr>
        <w:spacing w:before="120"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532B">
        <w:rPr>
          <w:rFonts w:ascii="Times New Roman" w:eastAsia="Times New Roman" w:hAnsi="Times New Roman" w:cs="Times New Roman"/>
          <w:sz w:val="24"/>
          <w:szCs w:val="24"/>
          <w:lang w:eastAsia="pl-PL"/>
        </w:rPr>
        <w:t>70,1% - 100% - 1 pkt</w:t>
      </w:r>
      <w:r w:rsidR="00A140E6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41532B" w:rsidRPr="0041532B" w:rsidRDefault="0041532B" w:rsidP="00A140E6">
      <w:pPr>
        <w:numPr>
          <w:ilvl w:val="0"/>
          <w:numId w:val="14"/>
        </w:numPr>
        <w:spacing w:before="120"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532B">
        <w:rPr>
          <w:rFonts w:ascii="Times New Roman" w:eastAsia="Times New Roman" w:hAnsi="Times New Roman" w:cs="Times New Roman"/>
          <w:sz w:val="24"/>
          <w:szCs w:val="24"/>
          <w:lang w:eastAsia="pl-PL"/>
        </w:rPr>
        <w:t>100,1% i więcej – 0 pkt.</w:t>
      </w:r>
    </w:p>
    <w:p w:rsidR="0041532B" w:rsidRPr="0041532B" w:rsidRDefault="00003B2E" w:rsidP="003F61B9">
      <w:pPr>
        <w:spacing w:before="120"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- ś</w:t>
      </w:r>
      <w:r w:rsidR="0041532B" w:rsidRPr="0041532B">
        <w:rPr>
          <w:rFonts w:ascii="Times New Roman" w:eastAsia="Times New Roman" w:hAnsi="Times New Roman" w:cs="Times New Roman"/>
          <w:sz w:val="24"/>
          <w:szCs w:val="24"/>
          <w:lang w:eastAsia="pl-PL"/>
        </w:rPr>
        <w:t>redni dochód własny jednostek samorządu terytorialnego danego szczebla w województwie wielkopolskim jest wyliczany zgodnie ze wzorem z zatwierdzonej przez ministra d</w:t>
      </w:r>
      <w:r w:rsidR="008533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</w:t>
      </w:r>
      <w:r w:rsidR="0041532B" w:rsidRPr="0041532B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85336E">
        <w:rPr>
          <w:rFonts w:ascii="Times New Roman" w:eastAsia="Times New Roman" w:hAnsi="Times New Roman" w:cs="Times New Roman"/>
          <w:sz w:val="24"/>
          <w:szCs w:val="24"/>
          <w:lang w:eastAsia="pl-PL"/>
        </w:rPr>
        <w:t>praw</w:t>
      </w:r>
      <w:r w:rsidR="0041532B" w:rsidRPr="004153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transportu </w:t>
      </w:r>
      <w:r w:rsidR="0041532B" w:rsidRPr="0041532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Instrukcji </w:t>
      </w:r>
      <w:r w:rsidR="0041532B" w:rsidRPr="0041532B">
        <w:rPr>
          <w:rFonts w:ascii="Times New Roman" w:eastAsia="Times New Roman" w:hAnsi="Times New Roman" w:cs="Times New Roman"/>
          <w:sz w:val="24"/>
          <w:szCs w:val="24"/>
          <w:lang w:eastAsia="pl-PL"/>
        </w:rPr>
        <w:t>w oparciu o dane dostępne na stronie Ministerstwa Finansów (</w:t>
      </w:r>
      <w:hyperlink r:id="rId7" w:history="1">
        <w:r w:rsidR="0041532B" w:rsidRPr="009B5D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</w:t>
        </w:r>
      </w:hyperlink>
      <w:r w:rsidR="0041532B" w:rsidRPr="0041532B">
        <w:rPr>
          <w:rFonts w:ascii="Times New Roman" w:eastAsia="Times New Roman" w:hAnsi="Times New Roman" w:cs="Times New Roman"/>
          <w:sz w:val="24"/>
          <w:szCs w:val="24"/>
          <w:lang w:eastAsia="pl-PL"/>
        </w:rPr>
        <w:t>www.mf.gov.pl/ministerstwo-finansow/dzialalnosc/finanse-publiczne/budzety-jednostek-samorzadu-terytorialnego/kwoty-i-wskazniki) oraz Głównego Urzędu Statystycznego</w:t>
      </w:r>
      <w:r w:rsidR="0041532B" w:rsidRPr="0041532B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="0041532B" w:rsidRPr="00CE491A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hyperlink r:id="rId8" w:history="1">
        <w:r w:rsidR="0041532B" w:rsidRPr="00CE491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http://poznan.stat.gov.pl/publikacje-i-foldery/finanse/budzety-jednostek-samorzadu-terytorialnego-w-wojewodztwie-wielkopolskim-w-2016-r-,3,9.html</w:t>
        </w:r>
      </w:hyperlink>
      <w:r w:rsidR="0041532B" w:rsidRPr="00CE491A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CE491A" w:rsidRPr="00CE491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1532B" w:rsidRPr="0041532B" w:rsidRDefault="0041532B" w:rsidP="00A140E6">
      <w:pPr>
        <w:numPr>
          <w:ilvl w:val="0"/>
          <w:numId w:val="6"/>
        </w:numPr>
        <w:tabs>
          <w:tab w:val="left" w:pos="1134"/>
        </w:tabs>
        <w:spacing w:before="12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53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</w:t>
      </w:r>
      <w:r w:rsidR="000643A4" w:rsidRPr="00CE49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wskazanym w uzupełnionej karcie oceny merytorycznej wniosku </w:t>
      </w:r>
      <w:r w:rsidR="00DB66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0643A4" w:rsidRPr="00CE491A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0643A4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4153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kryterium nr 6, </w:t>
      </w:r>
      <w:r w:rsidRPr="0041532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Ryzyko zagrożeń wypadkami drogowymi</w:t>
      </w:r>
      <w:r w:rsidRPr="004153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ocena wniosków będzie uzależniona od usytuowania zgłoszonego do dofinansowania zadania bezpośrednio na obszarze o: </w:t>
      </w:r>
    </w:p>
    <w:p w:rsidR="0041532B" w:rsidRPr="005C2FBA" w:rsidRDefault="0041532B" w:rsidP="005C2FBA">
      <w:pPr>
        <w:pStyle w:val="Akapitzlist"/>
        <w:numPr>
          <w:ilvl w:val="0"/>
          <w:numId w:val="15"/>
        </w:numPr>
        <w:spacing w:before="120"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2FBA">
        <w:rPr>
          <w:rFonts w:ascii="Times New Roman" w:eastAsia="Times New Roman" w:hAnsi="Times New Roman" w:cs="Times New Roman"/>
          <w:sz w:val="24"/>
          <w:szCs w:val="24"/>
          <w:lang w:eastAsia="pl-PL"/>
        </w:rPr>
        <w:t>bardzo dużym poziomie ryzyka – 3 pkt</w:t>
      </w:r>
      <w:r w:rsidR="005C2FBA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41532B" w:rsidRPr="0041532B" w:rsidRDefault="0041532B" w:rsidP="005C2FBA">
      <w:pPr>
        <w:numPr>
          <w:ilvl w:val="0"/>
          <w:numId w:val="15"/>
        </w:numPr>
        <w:spacing w:before="120"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532B">
        <w:rPr>
          <w:rFonts w:ascii="Times New Roman" w:eastAsia="Times New Roman" w:hAnsi="Times New Roman" w:cs="Times New Roman"/>
          <w:sz w:val="24"/>
          <w:szCs w:val="24"/>
          <w:lang w:eastAsia="pl-PL"/>
        </w:rPr>
        <w:t>dużym poziomie ryzyka – 2 pkt</w:t>
      </w:r>
      <w:r w:rsidR="005C2FBA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41532B" w:rsidRPr="0041532B" w:rsidRDefault="0041532B" w:rsidP="005C2FBA">
      <w:pPr>
        <w:numPr>
          <w:ilvl w:val="0"/>
          <w:numId w:val="15"/>
        </w:numPr>
        <w:spacing w:before="120"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532B">
        <w:rPr>
          <w:rFonts w:ascii="Times New Roman" w:eastAsia="Times New Roman" w:hAnsi="Times New Roman" w:cs="Times New Roman"/>
          <w:sz w:val="24"/>
          <w:szCs w:val="24"/>
          <w:lang w:eastAsia="pl-PL"/>
        </w:rPr>
        <w:t>średnim poziomie ryzyka – 1 pkt.</w:t>
      </w:r>
    </w:p>
    <w:p w:rsidR="0041532B" w:rsidRPr="0041532B" w:rsidRDefault="003F61B9" w:rsidP="00130761">
      <w:pPr>
        <w:spacing w:before="120"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61238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41532B" w:rsidRPr="004153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cena dokonywana </w:t>
      </w:r>
      <w:r w:rsidR="00AF01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</w:t>
      </w:r>
      <w:r w:rsidR="0041532B" w:rsidRPr="0041532B">
        <w:rPr>
          <w:rFonts w:ascii="Times New Roman" w:eastAsia="Times New Roman" w:hAnsi="Times New Roman" w:cs="Times New Roman"/>
          <w:sz w:val="24"/>
          <w:szCs w:val="24"/>
          <w:lang w:eastAsia="pl-PL"/>
        </w:rPr>
        <w:t>w oparciu o opracowanie opublikowane przez Krajową Radę Bezpieczeństwa Ruchu Drogowego.</w:t>
      </w:r>
    </w:p>
    <w:p w:rsidR="0041532B" w:rsidRPr="0041532B" w:rsidRDefault="0041532B" w:rsidP="005C2FBA">
      <w:pPr>
        <w:numPr>
          <w:ilvl w:val="0"/>
          <w:numId w:val="6"/>
        </w:numPr>
        <w:tabs>
          <w:tab w:val="left" w:pos="1134"/>
        </w:tabs>
        <w:spacing w:before="12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532B">
        <w:rPr>
          <w:rFonts w:ascii="Times New Roman" w:eastAsia="Times New Roman" w:hAnsi="Times New Roman" w:cs="Times New Roman"/>
          <w:sz w:val="24"/>
          <w:szCs w:val="24"/>
          <w:lang w:eastAsia="pl-PL"/>
        </w:rPr>
        <w:t>Merytorycznej oceny wniosków dokonuje każdy członek Komisji indywidualnie, posługując się kartą oceny merytorycznej wniosku.</w:t>
      </w:r>
    </w:p>
    <w:p w:rsidR="0041532B" w:rsidRPr="0041532B" w:rsidRDefault="0041532B" w:rsidP="005C2FBA">
      <w:pPr>
        <w:numPr>
          <w:ilvl w:val="0"/>
          <w:numId w:val="6"/>
        </w:numPr>
        <w:tabs>
          <w:tab w:val="left" w:pos="1134"/>
        </w:tabs>
        <w:spacing w:before="12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53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Wynikiem oceny merytorycznej wniosku jest średnia arytmetyczna ocen przyznanych przez </w:t>
      </w:r>
      <w:r w:rsidR="005C2FBA">
        <w:rPr>
          <w:rFonts w:ascii="Times New Roman" w:eastAsia="Times New Roman" w:hAnsi="Times New Roman" w:cs="Times New Roman"/>
          <w:sz w:val="24"/>
          <w:szCs w:val="24"/>
          <w:lang w:eastAsia="pl-PL"/>
        </w:rPr>
        <w:t>poszczególnych członków Komisji</w:t>
      </w:r>
      <w:r w:rsidRPr="0041532B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i wynosi od 0 do 42 punktów</w:t>
      </w:r>
      <w:r w:rsidRPr="004153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732812" w:rsidRDefault="00732812" w:rsidP="0073281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6656" w:rsidRPr="0041532B" w:rsidRDefault="00DB6656" w:rsidP="0073281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532B" w:rsidRPr="007A608D" w:rsidRDefault="0041532B" w:rsidP="00AF012E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A60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8</w:t>
      </w:r>
    </w:p>
    <w:p w:rsidR="0041532B" w:rsidRPr="007A608D" w:rsidRDefault="0041532B" w:rsidP="00AF012E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608D">
        <w:rPr>
          <w:rFonts w:ascii="Times New Roman" w:eastAsia="Times New Roman" w:hAnsi="Times New Roman" w:cs="Times New Roman"/>
          <w:sz w:val="24"/>
          <w:szCs w:val="24"/>
          <w:lang w:eastAsia="pl-PL"/>
        </w:rPr>
        <w:t>Lista rankingowa</w:t>
      </w:r>
    </w:p>
    <w:p w:rsidR="0041532B" w:rsidRPr="007A608D" w:rsidRDefault="0041532B" w:rsidP="007A608D">
      <w:pPr>
        <w:spacing w:before="120"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532B" w:rsidRPr="0041532B" w:rsidRDefault="0041532B" w:rsidP="005C2FBA">
      <w:pPr>
        <w:numPr>
          <w:ilvl w:val="0"/>
          <w:numId w:val="12"/>
        </w:numPr>
        <w:tabs>
          <w:tab w:val="left" w:pos="993"/>
        </w:tabs>
        <w:spacing w:before="12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532B">
        <w:rPr>
          <w:rFonts w:ascii="Times New Roman" w:eastAsia="Times New Roman" w:hAnsi="Times New Roman" w:cs="Times New Roman"/>
          <w:sz w:val="24"/>
          <w:szCs w:val="24"/>
          <w:lang w:eastAsia="pl-PL"/>
        </w:rPr>
        <w:t>Po zakończeniu oceny merytorycznej wniosków Komisja przyjmuje wstępną listę rankingową, sporządzoną w podziale na części dotyczące dróg powiatowych oraz dróg gminnych.</w:t>
      </w:r>
    </w:p>
    <w:p w:rsidR="0041532B" w:rsidRPr="0041532B" w:rsidRDefault="0041532B" w:rsidP="005C2FBA">
      <w:pPr>
        <w:numPr>
          <w:ilvl w:val="0"/>
          <w:numId w:val="12"/>
        </w:numPr>
        <w:tabs>
          <w:tab w:val="left" w:pos="993"/>
        </w:tabs>
        <w:spacing w:before="12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532B">
        <w:rPr>
          <w:rFonts w:ascii="Times New Roman" w:eastAsia="Times New Roman" w:hAnsi="Times New Roman" w:cs="Times New Roman"/>
          <w:sz w:val="24"/>
          <w:szCs w:val="24"/>
          <w:lang w:eastAsia="pl-PL"/>
        </w:rPr>
        <w:t>O kolejności wniosków na liście rankingowej decyduje liczba punktów uzyskanych w trakcie oceny merytorycznej, z zastrzeżeniem pkt. 2.2.7 Instrukcji</w:t>
      </w:r>
      <w:r w:rsidR="00462F9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1532B" w:rsidRPr="0041532B" w:rsidRDefault="0041532B" w:rsidP="005C2FBA">
      <w:pPr>
        <w:numPr>
          <w:ilvl w:val="0"/>
          <w:numId w:val="12"/>
        </w:numPr>
        <w:tabs>
          <w:tab w:val="left" w:pos="993"/>
        </w:tabs>
        <w:spacing w:before="12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53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Wstępna lista rankingowa podpisana przez wszystkich członków Komisji przedstawiana jest Wojewodzie </w:t>
      </w:r>
      <w:r w:rsidR="00D347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Wielkopolskiemu </w:t>
      </w:r>
      <w:r w:rsidRPr="0041532B">
        <w:rPr>
          <w:rFonts w:ascii="Times New Roman" w:eastAsia="Times New Roman" w:hAnsi="Times New Roman" w:cs="Times New Roman"/>
          <w:sz w:val="24"/>
          <w:szCs w:val="24"/>
          <w:lang w:eastAsia="pl-PL"/>
        </w:rPr>
        <w:t>do zatwierdzenia, a następnie, zgodnie z</w:t>
      </w:r>
      <w:r w:rsidR="00A80FC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4153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terminami wskazanymi w harmonogramie </w:t>
      </w:r>
      <w:r w:rsidRPr="00D3476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Programu</w:t>
      </w:r>
      <w:r w:rsidRPr="00D3476D">
        <w:rPr>
          <w:rFonts w:ascii="Times New Roman" w:eastAsia="Times New Roman" w:hAnsi="Times New Roman" w:cs="Times New Roman"/>
          <w:sz w:val="24"/>
          <w:szCs w:val="24"/>
          <w:lang w:eastAsia="pl-PL"/>
        </w:rPr>
        <w:t>, publikowana</w:t>
      </w:r>
      <w:r w:rsidRPr="004153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w Biuletynie Informacji Publicznej na stronie </w:t>
      </w:r>
      <w:r w:rsidRPr="00AF01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internetowej </w:t>
      </w:r>
      <w:hyperlink r:id="rId9" w:history="1">
        <w:r w:rsidRPr="00AF012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pl-PL"/>
          </w:rPr>
          <w:t>www.poznan.uw.gov.pl</w:t>
        </w:r>
      </w:hyperlink>
      <w:r w:rsidRPr="00AF01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wraz </w:t>
      </w:r>
      <w:r w:rsidRPr="0041532B">
        <w:rPr>
          <w:rFonts w:ascii="Times New Roman" w:eastAsia="Times New Roman" w:hAnsi="Times New Roman" w:cs="Times New Roman"/>
          <w:sz w:val="24"/>
          <w:szCs w:val="24"/>
          <w:lang w:eastAsia="pl-PL"/>
        </w:rPr>
        <w:t>z informacją o</w:t>
      </w:r>
      <w:r w:rsidR="00A80FC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4153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zasadach i trybie wnoszenia do niej zastrzeżeń przez wnioskodawców. </w:t>
      </w:r>
    </w:p>
    <w:p w:rsidR="0041532B" w:rsidRPr="0041532B" w:rsidRDefault="0041532B" w:rsidP="00A80FC5">
      <w:pPr>
        <w:numPr>
          <w:ilvl w:val="0"/>
          <w:numId w:val="12"/>
        </w:numPr>
        <w:tabs>
          <w:tab w:val="left" w:pos="993"/>
        </w:tabs>
        <w:spacing w:before="12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53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rozpatruje zastrzeżenia i zawiadamia wnioskodawców o sposobie ich rozpatrzenia, zgodnie z terminami wskazanymi w harmonogramie </w:t>
      </w:r>
      <w:r w:rsidRPr="004153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Programu</w:t>
      </w:r>
      <w:r w:rsidRPr="004153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 </w:t>
      </w:r>
    </w:p>
    <w:p w:rsidR="0041532B" w:rsidRPr="00462F95" w:rsidRDefault="003F6608" w:rsidP="00A80FC5">
      <w:pPr>
        <w:numPr>
          <w:ilvl w:val="0"/>
          <w:numId w:val="12"/>
        </w:numPr>
        <w:tabs>
          <w:tab w:val="left" w:pos="993"/>
        </w:tabs>
        <w:spacing w:before="12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Komisja u</w:t>
      </w:r>
      <w:r w:rsidR="0041532B" w:rsidRPr="0041532B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względniając zastrzeżeni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a</w:t>
      </w:r>
      <w:r w:rsidR="0041532B" w:rsidRPr="0041532B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</w:t>
      </w:r>
      <w:r w:rsidR="00331554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wnioskodawcy </w:t>
      </w:r>
      <w:r w:rsidR="0041532B" w:rsidRPr="0041532B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dokonuje ponownej oceny wniosku. Ponowna ocena wniosku nie może skutkować obniżeniem wyniku oceny merytorycznej.</w:t>
      </w:r>
    </w:p>
    <w:p w:rsidR="00462F95" w:rsidRPr="00331554" w:rsidRDefault="00331554" w:rsidP="00A80FC5">
      <w:pPr>
        <w:numPr>
          <w:ilvl w:val="0"/>
          <w:numId w:val="12"/>
        </w:numPr>
        <w:tabs>
          <w:tab w:val="left" w:pos="993"/>
        </w:tabs>
        <w:spacing w:before="12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554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nie uwzględniając zastrzeże</w:t>
      </w:r>
      <w:r w:rsidR="003F6608">
        <w:rPr>
          <w:rFonts w:ascii="Times New Roman" w:eastAsia="Times New Roman" w:hAnsi="Times New Roman" w:cs="Times New Roman"/>
          <w:sz w:val="24"/>
          <w:szCs w:val="24"/>
          <w:lang w:eastAsia="pl-PL"/>
        </w:rPr>
        <w:t>ń</w:t>
      </w:r>
      <w:r w:rsidRPr="003315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wnioskodawcy pod</w:t>
      </w:r>
      <w:r w:rsidR="00462F95" w:rsidRPr="00331554">
        <w:rPr>
          <w:rFonts w:ascii="Times New Roman" w:eastAsia="Times New Roman" w:hAnsi="Times New Roman" w:cs="Times New Roman"/>
          <w:sz w:val="24"/>
          <w:szCs w:val="24"/>
          <w:lang w:eastAsia="pl-PL"/>
        </w:rPr>
        <w:t>trzymuje ocenę wniosku.</w:t>
      </w:r>
    </w:p>
    <w:p w:rsidR="0041532B" w:rsidRDefault="0041532B" w:rsidP="00A80FC5">
      <w:pPr>
        <w:numPr>
          <w:ilvl w:val="0"/>
          <w:numId w:val="12"/>
        </w:numPr>
        <w:tabs>
          <w:tab w:val="left" w:pos="993"/>
        </w:tabs>
        <w:spacing w:before="12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532B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lastRenderedPageBreak/>
        <w:t xml:space="preserve">Po rozpatrzeniu zastrzeżeń Komisja ustala i przedstawia </w:t>
      </w:r>
      <w:r w:rsidR="00A80FC5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W</w:t>
      </w:r>
      <w:r w:rsidRPr="0041532B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ojewodzie </w:t>
      </w:r>
      <w:r w:rsidR="00A80FC5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Wielkopolskiemu </w:t>
      </w:r>
      <w:r w:rsidRPr="0041532B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ostateczną listę rankingową wniosków. Wojewoda </w:t>
      </w:r>
      <w:r w:rsidR="00466BCF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Wielkopolski </w:t>
      </w:r>
      <w:r w:rsidRPr="0041532B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przesyła listę do zatwierdzenia ministr</w:t>
      </w:r>
      <w:r w:rsidR="00BB4693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o</w:t>
      </w:r>
      <w:r w:rsidR="00BB4693" w:rsidRPr="00CE491A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wi</w:t>
      </w:r>
      <w:r w:rsidRPr="0041532B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właściwe</w:t>
      </w:r>
      <w:r w:rsidR="00BB4693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m</w:t>
      </w:r>
      <w:bookmarkStart w:id="1" w:name="_GoBack"/>
      <w:r w:rsidR="00BB4693" w:rsidRPr="00CE491A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u</w:t>
      </w:r>
      <w:bookmarkEnd w:id="1"/>
      <w:r w:rsidRPr="0041532B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d</w:t>
      </w:r>
      <w:r w:rsidR="00A80FC5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o </w:t>
      </w:r>
      <w:r w:rsidRPr="0041532B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s</w:t>
      </w:r>
      <w:r w:rsidR="00A80FC5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praw</w:t>
      </w:r>
      <w:r w:rsidRPr="0041532B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transportu.</w:t>
      </w:r>
      <w:r w:rsidRPr="004153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A608D" w:rsidRPr="0041532B" w:rsidRDefault="007A608D" w:rsidP="007A608D">
      <w:pPr>
        <w:spacing w:before="120"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5EE8" w:rsidRPr="009B5DD5" w:rsidRDefault="00D25EE8" w:rsidP="007A608D">
      <w:pPr>
        <w:spacing w:before="120"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D25EE8" w:rsidRPr="009B5DD5" w:rsidSect="00A73627"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35FD" w:rsidRDefault="003535FD">
      <w:pPr>
        <w:spacing w:after="0" w:line="240" w:lineRule="auto"/>
      </w:pPr>
      <w:r>
        <w:separator/>
      </w:r>
    </w:p>
  </w:endnote>
  <w:endnote w:type="continuationSeparator" w:id="1">
    <w:p w:rsidR="003535FD" w:rsidRDefault="00353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198" w:rsidRDefault="0034179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34FF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E3198" w:rsidRDefault="003535F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198" w:rsidRDefault="0034179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34FFD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12FFF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E3198" w:rsidRDefault="003535F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35FD" w:rsidRDefault="003535FD">
      <w:pPr>
        <w:spacing w:after="0" w:line="240" w:lineRule="auto"/>
      </w:pPr>
      <w:r>
        <w:separator/>
      </w:r>
    </w:p>
  </w:footnote>
  <w:footnote w:type="continuationSeparator" w:id="1">
    <w:p w:rsidR="003535FD" w:rsidRDefault="003535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1"/>
    <w:multiLevelType w:val="multilevel"/>
    <w:tmpl w:val="0000001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6175027"/>
    <w:multiLevelType w:val="hybridMultilevel"/>
    <w:tmpl w:val="048E10F2"/>
    <w:lvl w:ilvl="0" w:tplc="65DAB150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2E7D2A"/>
    <w:multiLevelType w:val="hybridMultilevel"/>
    <w:tmpl w:val="39D2B7BA"/>
    <w:lvl w:ilvl="0" w:tplc="F314E34C">
      <w:start w:val="1"/>
      <w:numFmt w:val="decimal"/>
      <w:lvlText w:val="%1."/>
      <w:lvlJc w:val="center"/>
      <w:pPr>
        <w:ind w:left="8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1" w:hanging="360"/>
      </w:pPr>
    </w:lvl>
    <w:lvl w:ilvl="2" w:tplc="0415001B" w:tentative="1">
      <w:start w:val="1"/>
      <w:numFmt w:val="lowerRoman"/>
      <w:lvlText w:val="%3."/>
      <w:lvlJc w:val="right"/>
      <w:pPr>
        <w:ind w:left="2301" w:hanging="180"/>
      </w:pPr>
    </w:lvl>
    <w:lvl w:ilvl="3" w:tplc="0415000F" w:tentative="1">
      <w:start w:val="1"/>
      <w:numFmt w:val="decimal"/>
      <w:lvlText w:val="%4."/>
      <w:lvlJc w:val="left"/>
      <w:pPr>
        <w:ind w:left="3021" w:hanging="360"/>
      </w:pPr>
    </w:lvl>
    <w:lvl w:ilvl="4" w:tplc="04150019" w:tentative="1">
      <w:start w:val="1"/>
      <w:numFmt w:val="lowerLetter"/>
      <w:lvlText w:val="%5."/>
      <w:lvlJc w:val="left"/>
      <w:pPr>
        <w:ind w:left="3741" w:hanging="360"/>
      </w:pPr>
    </w:lvl>
    <w:lvl w:ilvl="5" w:tplc="0415001B" w:tentative="1">
      <w:start w:val="1"/>
      <w:numFmt w:val="lowerRoman"/>
      <w:lvlText w:val="%6."/>
      <w:lvlJc w:val="right"/>
      <w:pPr>
        <w:ind w:left="4461" w:hanging="180"/>
      </w:pPr>
    </w:lvl>
    <w:lvl w:ilvl="6" w:tplc="0415000F" w:tentative="1">
      <w:start w:val="1"/>
      <w:numFmt w:val="decimal"/>
      <w:lvlText w:val="%7."/>
      <w:lvlJc w:val="left"/>
      <w:pPr>
        <w:ind w:left="5181" w:hanging="360"/>
      </w:pPr>
    </w:lvl>
    <w:lvl w:ilvl="7" w:tplc="04150019" w:tentative="1">
      <w:start w:val="1"/>
      <w:numFmt w:val="lowerLetter"/>
      <w:lvlText w:val="%8."/>
      <w:lvlJc w:val="left"/>
      <w:pPr>
        <w:ind w:left="5901" w:hanging="360"/>
      </w:pPr>
    </w:lvl>
    <w:lvl w:ilvl="8" w:tplc="041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3">
    <w:nsid w:val="08D2186D"/>
    <w:multiLevelType w:val="hybridMultilevel"/>
    <w:tmpl w:val="F7DEA1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6138A3"/>
    <w:multiLevelType w:val="hybridMultilevel"/>
    <w:tmpl w:val="F6AEFCC0"/>
    <w:lvl w:ilvl="0" w:tplc="DFF2E82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39746494"/>
    <w:multiLevelType w:val="singleLevel"/>
    <w:tmpl w:val="CD188B50"/>
    <w:lvl w:ilvl="0">
      <w:start w:val="1"/>
      <w:numFmt w:val="decimal"/>
      <w:lvlText w:val="%1)"/>
      <w:legacy w:legacy="1" w:legacySpace="120" w:legacyIndent="360"/>
      <w:lvlJc w:val="left"/>
      <w:pPr>
        <w:ind w:left="786" w:hanging="360"/>
      </w:pPr>
      <w:rPr>
        <w:rFonts w:ascii="Times New Roman" w:eastAsia="Times New Roman" w:hAnsi="Times New Roman" w:cs="Times New Roman"/>
      </w:rPr>
    </w:lvl>
  </w:abstractNum>
  <w:abstractNum w:abstractNumId="6">
    <w:nsid w:val="3A2718B3"/>
    <w:multiLevelType w:val="hybridMultilevel"/>
    <w:tmpl w:val="50F2E87A"/>
    <w:lvl w:ilvl="0" w:tplc="42C85368">
      <w:start w:val="1"/>
      <w:numFmt w:val="decimal"/>
      <w:lvlText w:val="%1)"/>
      <w:lvlJc w:val="left"/>
      <w:pPr>
        <w:ind w:left="1637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4D270B1"/>
    <w:multiLevelType w:val="hybridMultilevel"/>
    <w:tmpl w:val="B1662E5E"/>
    <w:lvl w:ilvl="0" w:tplc="24763AA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4A433CF9"/>
    <w:multiLevelType w:val="singleLevel"/>
    <w:tmpl w:val="ED4616E6"/>
    <w:lvl w:ilvl="0">
      <w:start w:val="1"/>
      <w:numFmt w:val="decimal"/>
      <w:lvlText w:val="%1)"/>
      <w:legacy w:legacy="1" w:legacySpace="120" w:legacyIndent="360"/>
      <w:lvlJc w:val="left"/>
      <w:pPr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9">
    <w:nsid w:val="4A9D3BD5"/>
    <w:multiLevelType w:val="hybridMultilevel"/>
    <w:tmpl w:val="E4BE12DC"/>
    <w:lvl w:ilvl="0" w:tplc="06D097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A330D83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21B2431"/>
    <w:multiLevelType w:val="hybridMultilevel"/>
    <w:tmpl w:val="6E1E0E0C"/>
    <w:lvl w:ilvl="0" w:tplc="2A0C94E6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2DE6426"/>
    <w:multiLevelType w:val="hybridMultilevel"/>
    <w:tmpl w:val="106407C8"/>
    <w:lvl w:ilvl="0" w:tplc="ED2C59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41F72E2"/>
    <w:multiLevelType w:val="hybridMultilevel"/>
    <w:tmpl w:val="CA26BD3C"/>
    <w:lvl w:ilvl="0" w:tplc="189C8C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36D5D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85E37BD"/>
    <w:multiLevelType w:val="multilevel"/>
    <w:tmpl w:val="4D089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606229C"/>
    <w:multiLevelType w:val="hybridMultilevel"/>
    <w:tmpl w:val="A6E2ADEE"/>
    <w:lvl w:ilvl="0" w:tplc="3704E4DE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5"/>
  </w:num>
  <w:num w:numId="3">
    <w:abstractNumId w:val="8"/>
  </w:num>
  <w:num w:numId="4">
    <w:abstractNumId w:val="14"/>
  </w:num>
  <w:num w:numId="5">
    <w:abstractNumId w:val="3"/>
  </w:num>
  <w:num w:numId="6">
    <w:abstractNumId w:val="11"/>
  </w:num>
  <w:num w:numId="7">
    <w:abstractNumId w:val="0"/>
  </w:num>
  <w:num w:numId="8">
    <w:abstractNumId w:val="9"/>
  </w:num>
  <w:num w:numId="9">
    <w:abstractNumId w:val="4"/>
  </w:num>
  <w:num w:numId="10">
    <w:abstractNumId w:val="12"/>
  </w:num>
  <w:num w:numId="11">
    <w:abstractNumId w:val="7"/>
  </w:num>
  <w:num w:numId="12">
    <w:abstractNumId w:val="2"/>
  </w:num>
  <w:num w:numId="13">
    <w:abstractNumId w:val="10"/>
  </w:num>
  <w:num w:numId="14">
    <w:abstractNumId w:val="1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532B"/>
    <w:rsid w:val="00003B2E"/>
    <w:rsid w:val="00041A53"/>
    <w:rsid w:val="0006187C"/>
    <w:rsid w:val="000643A4"/>
    <w:rsid w:val="000A7F59"/>
    <w:rsid w:val="000B17EB"/>
    <w:rsid w:val="000B1B51"/>
    <w:rsid w:val="000E6C81"/>
    <w:rsid w:val="00113843"/>
    <w:rsid w:val="00130761"/>
    <w:rsid w:val="00133796"/>
    <w:rsid w:val="00156DBF"/>
    <w:rsid w:val="00162B42"/>
    <w:rsid w:val="00171FF1"/>
    <w:rsid w:val="002075D6"/>
    <w:rsid w:val="002710DB"/>
    <w:rsid w:val="003159AA"/>
    <w:rsid w:val="003312DB"/>
    <w:rsid w:val="00331554"/>
    <w:rsid w:val="00341795"/>
    <w:rsid w:val="003535FD"/>
    <w:rsid w:val="00372817"/>
    <w:rsid w:val="003D0A1A"/>
    <w:rsid w:val="003F61B9"/>
    <w:rsid w:val="003F6608"/>
    <w:rsid w:val="0041532B"/>
    <w:rsid w:val="00462F95"/>
    <w:rsid w:val="00466BCF"/>
    <w:rsid w:val="004A65BD"/>
    <w:rsid w:val="004D32DC"/>
    <w:rsid w:val="004E4FF2"/>
    <w:rsid w:val="004E56A1"/>
    <w:rsid w:val="00542DDF"/>
    <w:rsid w:val="005A3841"/>
    <w:rsid w:val="005C2FBA"/>
    <w:rsid w:val="006079C0"/>
    <w:rsid w:val="00612385"/>
    <w:rsid w:val="006605A1"/>
    <w:rsid w:val="00673045"/>
    <w:rsid w:val="0067675A"/>
    <w:rsid w:val="006A65FC"/>
    <w:rsid w:val="00731886"/>
    <w:rsid w:val="00732812"/>
    <w:rsid w:val="00742253"/>
    <w:rsid w:val="00796596"/>
    <w:rsid w:val="007A608D"/>
    <w:rsid w:val="0085336E"/>
    <w:rsid w:val="00881FD1"/>
    <w:rsid w:val="008D06B9"/>
    <w:rsid w:val="00915AD1"/>
    <w:rsid w:val="00924064"/>
    <w:rsid w:val="00934FFD"/>
    <w:rsid w:val="009451D5"/>
    <w:rsid w:val="009541BA"/>
    <w:rsid w:val="009763C0"/>
    <w:rsid w:val="009B5DD5"/>
    <w:rsid w:val="00A07CD9"/>
    <w:rsid w:val="00A140E6"/>
    <w:rsid w:val="00A73627"/>
    <w:rsid w:val="00A7415C"/>
    <w:rsid w:val="00A80FC5"/>
    <w:rsid w:val="00A847BE"/>
    <w:rsid w:val="00A86812"/>
    <w:rsid w:val="00AB361A"/>
    <w:rsid w:val="00AC66A2"/>
    <w:rsid w:val="00AF012E"/>
    <w:rsid w:val="00B546C6"/>
    <w:rsid w:val="00BB4693"/>
    <w:rsid w:val="00BD59BD"/>
    <w:rsid w:val="00BE0844"/>
    <w:rsid w:val="00C206F5"/>
    <w:rsid w:val="00C22FF9"/>
    <w:rsid w:val="00CD1D01"/>
    <w:rsid w:val="00CE491A"/>
    <w:rsid w:val="00D25EE8"/>
    <w:rsid w:val="00D27245"/>
    <w:rsid w:val="00D3476D"/>
    <w:rsid w:val="00DB6656"/>
    <w:rsid w:val="00E12FFF"/>
    <w:rsid w:val="00E577A1"/>
    <w:rsid w:val="00F028A5"/>
    <w:rsid w:val="00F57D03"/>
    <w:rsid w:val="00F7176C"/>
    <w:rsid w:val="00F97789"/>
    <w:rsid w:val="00FA22DD"/>
    <w:rsid w:val="00FA4632"/>
    <w:rsid w:val="00FC62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36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41532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41532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41532B"/>
  </w:style>
  <w:style w:type="paragraph" w:styleId="Akapitzlist">
    <w:name w:val="List Paragraph"/>
    <w:basedOn w:val="Normalny"/>
    <w:uiPriority w:val="34"/>
    <w:qFormat/>
    <w:rsid w:val="00934FF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7328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328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znan.stat.gov.pl/publikacje-i-foldery/finanse/budzety-jednostek-samorzadu-terytorialnego-w-wojewodztwie-wielkopolskim-w-2016-r-,3,9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f.gov.pl/ministerstwo-finansow/dzialalnosc/finanse-publiczne/budzety-jednostek-samorzadu-terytorialnego/kwoty-i-wskaznik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poznan.uw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1523</Words>
  <Characters>9138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menes</cp:lastModifiedBy>
  <cp:revision>4</cp:revision>
  <cp:lastPrinted>2018-09-24T10:28:00Z</cp:lastPrinted>
  <dcterms:created xsi:type="dcterms:W3CDTF">2018-10-02T10:40:00Z</dcterms:created>
  <dcterms:modified xsi:type="dcterms:W3CDTF">2018-10-02T10:42:00Z</dcterms:modified>
</cp:coreProperties>
</file>