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9E" w:rsidRPr="00064D6D" w:rsidRDefault="001A219E" w:rsidP="003A1CC0">
      <w:pPr>
        <w:pStyle w:val="Tytu"/>
        <w:jc w:val="center"/>
        <w:rPr>
          <w:rFonts w:ascii="Tahoma" w:hAnsi="Tahoma" w:cs="Tahoma"/>
          <w:b/>
          <w:color w:val="auto"/>
          <w:sz w:val="32"/>
          <w:szCs w:val="22"/>
        </w:rPr>
      </w:pPr>
      <w:r w:rsidRPr="00064D6D">
        <w:rPr>
          <w:rFonts w:ascii="Tahoma" w:hAnsi="Tahoma" w:cs="Tahoma"/>
          <w:b/>
          <w:color w:val="auto"/>
          <w:sz w:val="32"/>
          <w:szCs w:val="22"/>
        </w:rPr>
        <w:t>Zapytanie ofertowe</w:t>
      </w:r>
    </w:p>
    <w:p w:rsidR="001A219E" w:rsidRPr="00064D6D" w:rsidRDefault="00646E31" w:rsidP="003A1CC0">
      <w:pPr>
        <w:jc w:val="center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na podstawie Zrządzenia nr 23/18 Dyrektora Generalnego z dnia 27 czerwca 2018</w:t>
      </w:r>
      <w:r w:rsidR="001A219E" w:rsidRPr="00064D6D">
        <w:rPr>
          <w:rFonts w:ascii="Tahoma" w:hAnsi="Tahoma" w:cs="Tahoma"/>
          <w:szCs w:val="22"/>
        </w:rPr>
        <w:t xml:space="preserve"> r.</w:t>
      </w:r>
    </w:p>
    <w:p w:rsidR="001A219E" w:rsidRPr="00064D6D" w:rsidRDefault="001A219E" w:rsidP="004727B8">
      <w:pPr>
        <w:spacing w:before="0" w:after="0"/>
        <w:jc w:val="center"/>
        <w:rPr>
          <w:rFonts w:ascii="Tahoma" w:hAnsi="Tahoma" w:cs="Tahoma"/>
          <w:color w:val="FF0000"/>
          <w:szCs w:val="22"/>
        </w:rPr>
      </w:pPr>
      <w:r w:rsidRPr="00064D6D">
        <w:rPr>
          <w:rFonts w:ascii="Tahoma" w:hAnsi="Tahoma" w:cs="Tahoma"/>
          <w:color w:val="FF0000"/>
          <w:szCs w:val="22"/>
        </w:rPr>
        <w:t>NINIEJSZE ZAPYTANIE OFERTOWE JEST PROWADZONE W CELU ROZEZNANIA DOSTĘPNOŚCI, PARAMETRÓW TECHNICZNYCH I CENY PRZEDMIOTU ZAMÓWIENIA, W ŻADNYM PRZYPADKU NIE STANOWI ZOBOWIĄZANIA ZAMAWIAJĄCEGO DO JEGO ZAKUPU. WYKONAWCY Z TEGO TYTUŁU NIE PRZYSŁUGUJĄ ŻADNE ROSZCZENIA WZGLĘDEM ZAMAWIAJĄCEGO</w:t>
      </w:r>
    </w:p>
    <w:p w:rsidR="001A219E" w:rsidRPr="00A21D45" w:rsidRDefault="001A219E" w:rsidP="003A1CC0">
      <w:pPr>
        <w:jc w:val="center"/>
        <w:rPr>
          <w:rFonts w:ascii="Tahoma" w:hAnsi="Tahoma" w:cs="Tahoma"/>
          <w:sz w:val="10"/>
          <w:szCs w:val="22"/>
        </w:rPr>
      </w:pPr>
    </w:p>
    <w:p w:rsidR="001A219E" w:rsidRPr="00064D6D" w:rsidRDefault="001A219E" w:rsidP="000B7DCB">
      <w:pPr>
        <w:pStyle w:val="Akapitzlist"/>
        <w:numPr>
          <w:ilvl w:val="0"/>
          <w:numId w:val="2"/>
        </w:numPr>
        <w:rPr>
          <w:rFonts w:ascii="Tahoma" w:hAnsi="Tahoma" w:cs="Tahoma"/>
          <w:b/>
          <w:highlight w:val="yellow"/>
        </w:rPr>
      </w:pPr>
      <w:r w:rsidRPr="00064D6D">
        <w:rPr>
          <w:rFonts w:ascii="Tahoma" w:hAnsi="Tahoma" w:cs="Tahoma"/>
          <w:b/>
          <w:highlight w:val="yellow"/>
        </w:rPr>
        <w:t>Opis przedmiotu zamówienia</w:t>
      </w:r>
    </w:p>
    <w:p w:rsidR="001A219E" w:rsidRPr="00064D6D" w:rsidRDefault="001A219E" w:rsidP="000B7DCB">
      <w:pPr>
        <w:pStyle w:val="Akapitzlist"/>
        <w:rPr>
          <w:rFonts w:ascii="Tahoma" w:hAnsi="Tahoma" w:cs="Tahoma"/>
          <w:sz w:val="8"/>
        </w:rPr>
      </w:pPr>
    </w:p>
    <w:p w:rsidR="001A219E" w:rsidRPr="00064D6D" w:rsidRDefault="001A219E" w:rsidP="000E0430">
      <w:pPr>
        <w:pStyle w:val="Akapitzlist"/>
        <w:jc w:val="both"/>
        <w:rPr>
          <w:rFonts w:ascii="Tahoma" w:hAnsi="Tahoma" w:cs="Tahoma"/>
        </w:rPr>
      </w:pPr>
      <w:r w:rsidRPr="00064D6D">
        <w:rPr>
          <w:rFonts w:ascii="Tahoma" w:hAnsi="Tahoma" w:cs="Tahoma"/>
        </w:rPr>
        <w:t>Zakup</w:t>
      </w:r>
      <w:bookmarkStart w:id="0" w:name="_Hlk487203873"/>
      <w:r w:rsidR="00C63DD9">
        <w:rPr>
          <w:rFonts w:ascii="Tahoma" w:hAnsi="Tahoma" w:cs="Tahoma"/>
        </w:rPr>
        <w:t xml:space="preserve"> 1</w:t>
      </w:r>
      <w:r w:rsidRPr="00064D6D">
        <w:rPr>
          <w:rFonts w:ascii="Tahoma" w:hAnsi="Tahoma" w:cs="Tahoma"/>
        </w:rPr>
        <w:t xml:space="preserve"> sztuk</w:t>
      </w:r>
      <w:r w:rsidR="00C63DD9">
        <w:rPr>
          <w:rFonts w:ascii="Tahoma" w:hAnsi="Tahoma" w:cs="Tahoma"/>
        </w:rPr>
        <w:t xml:space="preserve">i </w:t>
      </w:r>
      <w:r w:rsidR="0061185C">
        <w:rPr>
          <w:rFonts w:ascii="Tahoma" w:hAnsi="Tahoma" w:cs="Tahoma"/>
        </w:rPr>
        <w:t xml:space="preserve">specjalistycznego </w:t>
      </w:r>
      <w:r w:rsidR="00C63DD9">
        <w:rPr>
          <w:rFonts w:ascii="Tahoma" w:hAnsi="Tahoma" w:cs="Tahoma"/>
        </w:rPr>
        <w:t>zasil</w:t>
      </w:r>
      <w:r w:rsidR="0031036B">
        <w:rPr>
          <w:rFonts w:ascii="Tahoma" w:hAnsi="Tahoma" w:cs="Tahoma"/>
        </w:rPr>
        <w:t xml:space="preserve">acza awaryjnego </w:t>
      </w:r>
      <w:r w:rsidR="00C63DD9">
        <w:rPr>
          <w:rFonts w:ascii="Tahoma" w:hAnsi="Tahoma" w:cs="Tahoma"/>
        </w:rPr>
        <w:t>do pracy z urządzeniami do przetwarzania informacji niejawnych</w:t>
      </w:r>
      <w:r w:rsidR="0061185C">
        <w:rPr>
          <w:rFonts w:ascii="Tahoma" w:hAnsi="Tahoma" w:cs="Tahoma"/>
        </w:rPr>
        <w:t xml:space="preserve">, </w:t>
      </w:r>
      <w:bookmarkStart w:id="1" w:name="_GoBack"/>
      <w:bookmarkEnd w:id="1"/>
      <w:r w:rsidR="0061185C">
        <w:rPr>
          <w:rFonts w:ascii="Tahoma" w:hAnsi="Tahoma" w:cs="Tahoma"/>
        </w:rPr>
        <w:t>zapewniającego ochronę w zakresie ujawniającej emisji przewodzonej</w:t>
      </w:r>
      <w:r w:rsidRPr="00064D6D">
        <w:rPr>
          <w:rFonts w:ascii="Tahoma" w:hAnsi="Tahoma" w:cs="Tahoma"/>
        </w:rPr>
        <w:t>.</w:t>
      </w:r>
    </w:p>
    <w:bookmarkEnd w:id="0"/>
    <w:p w:rsidR="001A219E" w:rsidRPr="00064D6D" w:rsidRDefault="00C63DD9" w:rsidP="000E0430">
      <w:pPr>
        <w:pStyle w:val="Akapitzlist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</w:rPr>
        <w:t>Zasilacz</w:t>
      </w:r>
      <w:r w:rsidR="001A219E" w:rsidRPr="00064D6D">
        <w:rPr>
          <w:rFonts w:ascii="Tahoma" w:hAnsi="Tahoma" w:cs="Tahoma"/>
        </w:rPr>
        <w:t xml:space="preserve"> </w:t>
      </w:r>
      <w:r>
        <w:rPr>
          <w:rFonts w:ascii="Tahoma" w:hAnsi="Tahoma" w:cs="Tahoma"/>
          <w:lang w:eastAsia="pl-PL"/>
        </w:rPr>
        <w:t>musi być fabrycznie nowy i być objęty</w:t>
      </w:r>
      <w:r w:rsidR="001A219E" w:rsidRPr="00064D6D">
        <w:rPr>
          <w:rFonts w:ascii="Tahoma" w:hAnsi="Tahoma" w:cs="Tahoma"/>
          <w:lang w:eastAsia="pl-PL"/>
        </w:rPr>
        <w:t xml:space="preserve"> gwarancją producenta na co najmniej 12 miesięcy od daty zakupu. </w:t>
      </w:r>
    </w:p>
    <w:p w:rsidR="001A219E" w:rsidRDefault="004920D9" w:rsidP="00C026E3">
      <w:pPr>
        <w:pStyle w:val="Akapitzlist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Charakterystyka i wyposażenie zasilacza:</w:t>
      </w:r>
    </w:p>
    <w:p w:rsidR="004920D9" w:rsidRDefault="006D24BD" w:rsidP="00C026E3">
      <w:pPr>
        <w:pStyle w:val="Akapitzlist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 praca AVR, interfejs i ręczny start ,</w:t>
      </w:r>
    </w:p>
    <w:p w:rsidR="006D24BD" w:rsidRDefault="006D24BD" w:rsidP="00C026E3">
      <w:pPr>
        <w:pStyle w:val="Akapitzlist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 nominalne napięcie wejściowe – 220-240 Vac, jednofazowo, 50 Hz,</w:t>
      </w:r>
    </w:p>
    <w:p w:rsidR="006D24BD" w:rsidRDefault="006D24BD" w:rsidP="00C026E3">
      <w:pPr>
        <w:pStyle w:val="Akapitzlist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 obciążenie dla PF=0,6 – 1600 VA, 960 W,</w:t>
      </w:r>
    </w:p>
    <w:p w:rsidR="006D24BD" w:rsidRDefault="006D24BD" w:rsidP="00C026E3">
      <w:pPr>
        <w:pStyle w:val="Akapitzlist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 znamionowy prąd wejściowy – do 6 A,</w:t>
      </w:r>
    </w:p>
    <w:p w:rsidR="006D24BD" w:rsidRDefault="006D24BD" w:rsidP="00C026E3">
      <w:pPr>
        <w:pStyle w:val="Akapitzlist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 czas podtrzymania (80% obciążenia) – minimum 8 min.,</w:t>
      </w:r>
    </w:p>
    <w:p w:rsidR="006D24BD" w:rsidRPr="0031036B" w:rsidRDefault="006D24BD" w:rsidP="0031036B">
      <w:pPr>
        <w:pStyle w:val="Akapitzlist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- czas przełączania – minimum 2 ms,</w:t>
      </w:r>
    </w:p>
    <w:p w:rsidR="001A219E" w:rsidRPr="00064D6D" w:rsidRDefault="001A219E" w:rsidP="00805852">
      <w:pPr>
        <w:pStyle w:val="Akapitzlist"/>
        <w:jc w:val="both"/>
        <w:rPr>
          <w:rFonts w:ascii="Tahoma" w:hAnsi="Tahoma" w:cs="Tahoma"/>
          <w:sz w:val="8"/>
          <w:lang w:eastAsia="pl-PL"/>
        </w:rPr>
      </w:pPr>
    </w:p>
    <w:p w:rsidR="001A219E" w:rsidRPr="00064D6D" w:rsidRDefault="001A219E" w:rsidP="000E043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highlight w:val="yellow"/>
          <w:lang w:eastAsia="pl-PL"/>
        </w:rPr>
      </w:pPr>
      <w:r w:rsidRPr="00064D6D">
        <w:rPr>
          <w:rFonts w:ascii="Tahoma" w:hAnsi="Tahoma" w:cs="Tahoma"/>
          <w:b/>
          <w:highlight w:val="yellow"/>
          <w:lang w:eastAsia="pl-PL"/>
        </w:rPr>
        <w:t>Opis kryteriów wyboru wykonawcy</w:t>
      </w:r>
    </w:p>
    <w:p w:rsidR="001A219E" w:rsidRPr="00064D6D" w:rsidRDefault="001A219E" w:rsidP="000E0430">
      <w:pPr>
        <w:pStyle w:val="Akapitzlist"/>
        <w:jc w:val="both"/>
        <w:rPr>
          <w:rFonts w:ascii="Tahoma" w:hAnsi="Tahoma" w:cs="Tahoma"/>
          <w:b/>
          <w:sz w:val="8"/>
          <w:lang w:eastAsia="pl-PL"/>
        </w:rPr>
      </w:pPr>
    </w:p>
    <w:p w:rsidR="001A219E" w:rsidRPr="00064D6D" w:rsidRDefault="001A219E" w:rsidP="000E0430">
      <w:pPr>
        <w:pStyle w:val="Akapitzlist"/>
        <w:jc w:val="both"/>
        <w:rPr>
          <w:rFonts w:ascii="Tahoma" w:hAnsi="Tahoma" w:cs="Tahoma"/>
        </w:rPr>
      </w:pPr>
      <w:r w:rsidRPr="00064D6D">
        <w:rPr>
          <w:rFonts w:ascii="Tahoma" w:hAnsi="Tahoma" w:cs="Tahoma"/>
        </w:rPr>
        <w:t>Kryterium wyboru ofert dla zestawu jest cena. Waga kryterium cena wynosi 100%.</w:t>
      </w:r>
    </w:p>
    <w:p w:rsidR="001A219E" w:rsidRPr="00D47C60" w:rsidRDefault="001A219E" w:rsidP="000E0430">
      <w:pPr>
        <w:pStyle w:val="Akapitzlist"/>
        <w:jc w:val="both"/>
        <w:rPr>
          <w:rFonts w:ascii="Tahoma" w:hAnsi="Tahoma" w:cs="Tahoma"/>
          <w:sz w:val="8"/>
        </w:rPr>
      </w:pPr>
    </w:p>
    <w:p w:rsidR="001A219E" w:rsidRPr="00064D6D" w:rsidRDefault="001A219E" w:rsidP="000E043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highlight w:val="yellow"/>
          <w:lang w:eastAsia="pl-PL"/>
        </w:rPr>
      </w:pPr>
      <w:r w:rsidRPr="00064D6D">
        <w:rPr>
          <w:rFonts w:ascii="Tahoma" w:hAnsi="Tahoma" w:cs="Tahoma"/>
          <w:b/>
          <w:highlight w:val="yellow"/>
          <w:lang w:eastAsia="pl-PL"/>
        </w:rPr>
        <w:t>Warunki realizacji zamówienia</w:t>
      </w:r>
    </w:p>
    <w:p w:rsidR="001A219E" w:rsidRPr="00064D6D" w:rsidRDefault="001A219E" w:rsidP="000E0430">
      <w:pPr>
        <w:pStyle w:val="Akapitzlist"/>
        <w:jc w:val="both"/>
        <w:rPr>
          <w:rFonts w:ascii="Tahoma" w:hAnsi="Tahoma" w:cs="Tahoma"/>
          <w:b/>
          <w:sz w:val="8"/>
          <w:lang w:eastAsia="pl-PL"/>
        </w:rPr>
      </w:pPr>
    </w:p>
    <w:p w:rsidR="001A219E" w:rsidRDefault="001A219E" w:rsidP="000E0430">
      <w:pPr>
        <w:pStyle w:val="Akapitzlist"/>
        <w:jc w:val="both"/>
        <w:rPr>
          <w:rFonts w:ascii="Tahoma" w:hAnsi="Tahoma" w:cs="Tahoma"/>
        </w:rPr>
      </w:pPr>
      <w:r w:rsidRPr="00064D6D">
        <w:rPr>
          <w:rFonts w:ascii="Tahoma" w:hAnsi="Tahoma" w:cs="Tahoma"/>
        </w:rPr>
        <w:t>Zamówienie należy wykonać w niepr</w:t>
      </w:r>
      <w:r w:rsidR="00E12548">
        <w:rPr>
          <w:rFonts w:ascii="Tahoma" w:hAnsi="Tahoma" w:cs="Tahoma"/>
        </w:rPr>
        <w:t>zekraczalnym terminie do dnia 15 grudnia</w:t>
      </w:r>
      <w:r w:rsidRPr="00064D6D">
        <w:rPr>
          <w:rFonts w:ascii="Tahoma" w:hAnsi="Tahoma" w:cs="Tahoma"/>
        </w:rPr>
        <w:t xml:space="preserve"> 2018 r.</w:t>
      </w:r>
    </w:p>
    <w:p w:rsidR="001A219E" w:rsidRDefault="001A219E" w:rsidP="000E0430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jest zobowiązany do dostarczenia </w:t>
      </w:r>
      <w:r w:rsidR="00C40DAD">
        <w:rPr>
          <w:rFonts w:ascii="Tahoma" w:hAnsi="Tahoma" w:cs="Tahoma"/>
        </w:rPr>
        <w:t>zasilacza</w:t>
      </w:r>
      <w:r>
        <w:rPr>
          <w:rFonts w:ascii="Tahoma" w:hAnsi="Tahoma" w:cs="Tahoma"/>
        </w:rPr>
        <w:t xml:space="preserve"> do siedziby zamawiającego</w:t>
      </w:r>
      <w:r w:rsidR="00C40DAD">
        <w:rPr>
          <w:rFonts w:ascii="Tahoma" w:hAnsi="Tahoma" w:cs="Tahoma"/>
        </w:rPr>
        <w:t>.</w:t>
      </w:r>
    </w:p>
    <w:p w:rsidR="00C40DAD" w:rsidRPr="00D47C60" w:rsidRDefault="00C40DAD" w:rsidP="000E0430">
      <w:pPr>
        <w:pStyle w:val="Akapitzlist"/>
        <w:jc w:val="both"/>
        <w:rPr>
          <w:rFonts w:ascii="Tahoma" w:hAnsi="Tahoma" w:cs="Tahoma"/>
          <w:sz w:val="8"/>
        </w:rPr>
      </w:pPr>
    </w:p>
    <w:p w:rsidR="001A219E" w:rsidRPr="00064D6D" w:rsidRDefault="001A219E" w:rsidP="000E043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highlight w:val="yellow"/>
          <w:lang w:eastAsia="pl-PL"/>
        </w:rPr>
      </w:pPr>
      <w:r w:rsidRPr="00064D6D">
        <w:rPr>
          <w:rFonts w:ascii="Tahoma" w:hAnsi="Tahoma" w:cs="Tahoma"/>
          <w:b/>
          <w:highlight w:val="yellow"/>
          <w:lang w:eastAsia="pl-PL"/>
        </w:rPr>
        <w:t>Termin składania odpowiedzi na zapytania ofertowe</w:t>
      </w:r>
    </w:p>
    <w:p w:rsidR="001A219E" w:rsidRPr="00064D6D" w:rsidRDefault="001A219E" w:rsidP="000E0430">
      <w:pPr>
        <w:pStyle w:val="Akapitzlist"/>
        <w:jc w:val="both"/>
        <w:rPr>
          <w:rFonts w:ascii="Tahoma" w:hAnsi="Tahoma" w:cs="Tahoma"/>
          <w:b/>
          <w:sz w:val="8"/>
          <w:lang w:eastAsia="pl-PL"/>
        </w:rPr>
      </w:pPr>
    </w:p>
    <w:p w:rsidR="001A219E" w:rsidRPr="00064D6D" w:rsidRDefault="001A219E" w:rsidP="000E0430">
      <w:pPr>
        <w:pStyle w:val="Akapitzlist"/>
        <w:jc w:val="both"/>
        <w:rPr>
          <w:rFonts w:ascii="Tahoma" w:hAnsi="Tahoma" w:cs="Tahoma"/>
          <w:lang w:eastAsia="pl-PL"/>
        </w:rPr>
      </w:pPr>
      <w:r w:rsidRPr="00064D6D">
        <w:rPr>
          <w:rFonts w:ascii="Tahoma" w:hAnsi="Tahoma" w:cs="Tahoma"/>
          <w:lang w:eastAsia="pl-PL"/>
        </w:rPr>
        <w:t xml:space="preserve">Do </w:t>
      </w:r>
      <w:r w:rsidR="00E12548">
        <w:rPr>
          <w:rFonts w:ascii="Tahoma" w:hAnsi="Tahoma" w:cs="Tahoma"/>
          <w:lang w:eastAsia="pl-PL"/>
        </w:rPr>
        <w:t>dnia 14 listopada</w:t>
      </w:r>
      <w:r w:rsidR="00C40DAD">
        <w:rPr>
          <w:rFonts w:ascii="Tahoma" w:hAnsi="Tahoma" w:cs="Tahoma"/>
          <w:lang w:eastAsia="pl-PL"/>
        </w:rPr>
        <w:t xml:space="preserve"> </w:t>
      </w:r>
      <w:r w:rsidRPr="00064D6D">
        <w:rPr>
          <w:rFonts w:ascii="Tahoma" w:hAnsi="Tahoma" w:cs="Tahoma"/>
          <w:lang w:eastAsia="pl-PL"/>
        </w:rPr>
        <w:t>2018 r.</w:t>
      </w:r>
      <w:r w:rsidR="00CA4258">
        <w:rPr>
          <w:rFonts w:ascii="Tahoma" w:hAnsi="Tahoma" w:cs="Tahoma"/>
          <w:lang w:eastAsia="pl-PL"/>
        </w:rPr>
        <w:t xml:space="preserve"> W odpowiedzi należy podać cenę brutto oferowanego zasilacza</w:t>
      </w:r>
      <w:r>
        <w:rPr>
          <w:rFonts w:ascii="Tahoma" w:hAnsi="Tahoma" w:cs="Tahoma"/>
          <w:lang w:eastAsia="pl-PL"/>
        </w:rPr>
        <w:t>.</w:t>
      </w:r>
    </w:p>
    <w:p w:rsidR="001A219E" w:rsidRPr="00D47C60" w:rsidRDefault="001A219E" w:rsidP="000E0430">
      <w:pPr>
        <w:pStyle w:val="Akapitzlist"/>
        <w:jc w:val="both"/>
        <w:rPr>
          <w:rFonts w:ascii="Tahoma" w:hAnsi="Tahoma" w:cs="Tahoma"/>
          <w:sz w:val="8"/>
        </w:rPr>
      </w:pPr>
    </w:p>
    <w:p w:rsidR="001A219E" w:rsidRPr="00064D6D" w:rsidRDefault="001A219E" w:rsidP="000E043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highlight w:val="yellow"/>
          <w:lang w:eastAsia="pl-PL"/>
        </w:rPr>
      </w:pPr>
      <w:r w:rsidRPr="00064D6D">
        <w:rPr>
          <w:rFonts w:ascii="Tahoma" w:hAnsi="Tahoma" w:cs="Tahoma"/>
          <w:b/>
          <w:highlight w:val="yellow"/>
          <w:lang w:eastAsia="pl-PL"/>
        </w:rPr>
        <w:t>Sposób komunikacji</w:t>
      </w:r>
    </w:p>
    <w:p w:rsidR="001A219E" w:rsidRPr="00064D6D" w:rsidRDefault="001A219E" w:rsidP="000E0430">
      <w:pPr>
        <w:pStyle w:val="Akapitzlist"/>
        <w:jc w:val="both"/>
        <w:rPr>
          <w:rFonts w:ascii="Tahoma" w:hAnsi="Tahoma" w:cs="Tahoma"/>
          <w:b/>
          <w:sz w:val="8"/>
          <w:lang w:eastAsia="pl-PL"/>
        </w:rPr>
      </w:pPr>
    </w:p>
    <w:p w:rsidR="001A219E" w:rsidRPr="00064D6D" w:rsidRDefault="001A219E" w:rsidP="006E1E2F">
      <w:pPr>
        <w:pStyle w:val="Akapitzlist"/>
        <w:jc w:val="both"/>
        <w:rPr>
          <w:rFonts w:ascii="Tahoma" w:hAnsi="Tahoma" w:cs="Tahoma"/>
        </w:rPr>
      </w:pPr>
      <w:r w:rsidRPr="00064D6D">
        <w:rPr>
          <w:rFonts w:ascii="Tahoma" w:hAnsi="Tahoma" w:cs="Tahoma"/>
          <w:lang w:eastAsia="pl-PL"/>
        </w:rPr>
        <w:t>Korespondencję</w:t>
      </w:r>
      <w:r w:rsidRPr="00064D6D">
        <w:rPr>
          <w:rFonts w:ascii="Tahoma" w:hAnsi="Tahoma" w:cs="Tahoma"/>
        </w:rPr>
        <w:t xml:space="preserve"> proszę kierować na adres Wydziału Bezpieczeństwa i Zarządzania Kryzysowego </w:t>
      </w:r>
      <w:hyperlink r:id="rId7" w:history="1">
        <w:r w:rsidRPr="00064D6D">
          <w:rPr>
            <w:rStyle w:val="Hipercze"/>
            <w:rFonts w:ascii="Tahoma" w:hAnsi="Tahoma" w:cs="Tahoma"/>
          </w:rPr>
          <w:t>zk@poznan.uw.gov.pl</w:t>
        </w:r>
      </w:hyperlink>
      <w:r w:rsidRPr="00064D6D">
        <w:rPr>
          <w:rFonts w:ascii="Tahoma" w:hAnsi="Tahoma" w:cs="Tahoma"/>
        </w:rPr>
        <w:t xml:space="preserve"> Informacji szczegółowych można uzyskać pod telefonami 61 854 9972 – sekretariat Wydziału – do udzielania odpowiedzi upoważnieni są </w:t>
      </w:r>
      <w:r w:rsidR="00646E31">
        <w:rPr>
          <w:rFonts w:ascii="Tahoma" w:hAnsi="Tahoma" w:cs="Tahoma"/>
        </w:rPr>
        <w:t xml:space="preserve">Waldemar Paternoga i </w:t>
      </w:r>
      <w:r w:rsidRPr="00064D6D">
        <w:rPr>
          <w:rFonts w:ascii="Tahoma" w:hAnsi="Tahoma" w:cs="Tahoma"/>
        </w:rPr>
        <w:t>Darius</w:t>
      </w:r>
      <w:r w:rsidR="00646E31">
        <w:rPr>
          <w:rFonts w:ascii="Tahoma" w:hAnsi="Tahoma" w:cs="Tahoma"/>
        </w:rPr>
        <w:t>z Krygier</w:t>
      </w:r>
      <w:r w:rsidRPr="00064D6D">
        <w:rPr>
          <w:rFonts w:ascii="Tahoma" w:hAnsi="Tahoma" w:cs="Tahoma"/>
        </w:rPr>
        <w:t>.</w:t>
      </w:r>
    </w:p>
    <w:sectPr w:rsidR="001A219E" w:rsidRPr="00064D6D" w:rsidSect="00490D68">
      <w:pgSz w:w="11906" w:h="16838"/>
      <w:pgMar w:top="993" w:right="1247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1DB" w:rsidRDefault="007C11DB" w:rsidP="004E3A54">
      <w:pPr>
        <w:spacing w:before="0" w:after="0" w:line="240" w:lineRule="auto"/>
      </w:pPr>
      <w:r>
        <w:separator/>
      </w:r>
    </w:p>
  </w:endnote>
  <w:endnote w:type="continuationSeparator" w:id="0">
    <w:p w:rsidR="007C11DB" w:rsidRDefault="007C11DB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1DB" w:rsidRDefault="007C11DB" w:rsidP="004E3A54">
      <w:pPr>
        <w:spacing w:before="0" w:after="0" w:line="240" w:lineRule="auto"/>
      </w:pPr>
      <w:r>
        <w:separator/>
      </w:r>
    </w:p>
  </w:footnote>
  <w:footnote w:type="continuationSeparator" w:id="0">
    <w:p w:rsidR="007C11DB" w:rsidRDefault="007C11DB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70402"/>
    <w:multiLevelType w:val="hybridMultilevel"/>
    <w:tmpl w:val="BE601F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883011"/>
    <w:multiLevelType w:val="hybridMultilevel"/>
    <w:tmpl w:val="D36C5924"/>
    <w:lvl w:ilvl="0" w:tplc="1550F24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BD5E08"/>
    <w:multiLevelType w:val="hybridMultilevel"/>
    <w:tmpl w:val="3086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A274B5"/>
    <w:multiLevelType w:val="hybridMultilevel"/>
    <w:tmpl w:val="460CC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7666C8"/>
    <w:multiLevelType w:val="hybridMultilevel"/>
    <w:tmpl w:val="AF2848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75D3"/>
    <w:rsid w:val="0002003D"/>
    <w:rsid w:val="000333B5"/>
    <w:rsid w:val="0003531C"/>
    <w:rsid w:val="00037B61"/>
    <w:rsid w:val="00043BBA"/>
    <w:rsid w:val="000475DE"/>
    <w:rsid w:val="0005174C"/>
    <w:rsid w:val="00064D6D"/>
    <w:rsid w:val="00081974"/>
    <w:rsid w:val="000A0D3E"/>
    <w:rsid w:val="000B7DCB"/>
    <w:rsid w:val="000E0430"/>
    <w:rsid w:val="000E10EB"/>
    <w:rsid w:val="000E4A68"/>
    <w:rsid w:val="00135DC6"/>
    <w:rsid w:val="0014096B"/>
    <w:rsid w:val="00157CCD"/>
    <w:rsid w:val="00183404"/>
    <w:rsid w:val="001A219E"/>
    <w:rsid w:val="001E2309"/>
    <w:rsid w:val="001E548E"/>
    <w:rsid w:val="001F4F4D"/>
    <w:rsid w:val="0020565E"/>
    <w:rsid w:val="00205C3C"/>
    <w:rsid w:val="00224AFA"/>
    <w:rsid w:val="002342FD"/>
    <w:rsid w:val="00301CAB"/>
    <w:rsid w:val="0031036B"/>
    <w:rsid w:val="00331561"/>
    <w:rsid w:val="00335A5F"/>
    <w:rsid w:val="00342FD6"/>
    <w:rsid w:val="00346CEE"/>
    <w:rsid w:val="003943C4"/>
    <w:rsid w:val="003A1CC0"/>
    <w:rsid w:val="003B2718"/>
    <w:rsid w:val="003B4A07"/>
    <w:rsid w:val="003C1BE5"/>
    <w:rsid w:val="003D1E8B"/>
    <w:rsid w:val="00460AED"/>
    <w:rsid w:val="004727B8"/>
    <w:rsid w:val="00486C51"/>
    <w:rsid w:val="00490D68"/>
    <w:rsid w:val="004920D9"/>
    <w:rsid w:val="004A1C00"/>
    <w:rsid w:val="004A505D"/>
    <w:rsid w:val="004C3644"/>
    <w:rsid w:val="004C5E20"/>
    <w:rsid w:val="004E3A54"/>
    <w:rsid w:val="004F1A2E"/>
    <w:rsid w:val="00532CE2"/>
    <w:rsid w:val="00577DE5"/>
    <w:rsid w:val="0059426F"/>
    <w:rsid w:val="005C2718"/>
    <w:rsid w:val="0061185C"/>
    <w:rsid w:val="00613E3D"/>
    <w:rsid w:val="0062504F"/>
    <w:rsid w:val="006278FC"/>
    <w:rsid w:val="00637EB0"/>
    <w:rsid w:val="00646E31"/>
    <w:rsid w:val="006811D4"/>
    <w:rsid w:val="006814BD"/>
    <w:rsid w:val="006859E3"/>
    <w:rsid w:val="00697DA2"/>
    <w:rsid w:val="006D24BD"/>
    <w:rsid w:val="006E1E2F"/>
    <w:rsid w:val="006F7245"/>
    <w:rsid w:val="007078CB"/>
    <w:rsid w:val="00713B33"/>
    <w:rsid w:val="00716B93"/>
    <w:rsid w:val="0072068C"/>
    <w:rsid w:val="00731071"/>
    <w:rsid w:val="00731B8D"/>
    <w:rsid w:val="0074393F"/>
    <w:rsid w:val="00746635"/>
    <w:rsid w:val="007533FF"/>
    <w:rsid w:val="00762DFE"/>
    <w:rsid w:val="00766B03"/>
    <w:rsid w:val="007C11DB"/>
    <w:rsid w:val="007E26D4"/>
    <w:rsid w:val="00805852"/>
    <w:rsid w:val="00830855"/>
    <w:rsid w:val="00836371"/>
    <w:rsid w:val="008567BC"/>
    <w:rsid w:val="0086147B"/>
    <w:rsid w:val="008669F1"/>
    <w:rsid w:val="008C10D5"/>
    <w:rsid w:val="008D24C2"/>
    <w:rsid w:val="008D7394"/>
    <w:rsid w:val="00900BB2"/>
    <w:rsid w:val="00906F0A"/>
    <w:rsid w:val="0091265B"/>
    <w:rsid w:val="009234E6"/>
    <w:rsid w:val="00924134"/>
    <w:rsid w:val="00924472"/>
    <w:rsid w:val="00941CD5"/>
    <w:rsid w:val="00947F31"/>
    <w:rsid w:val="00971DEF"/>
    <w:rsid w:val="00986207"/>
    <w:rsid w:val="00986988"/>
    <w:rsid w:val="0099502F"/>
    <w:rsid w:val="0099643D"/>
    <w:rsid w:val="009A4811"/>
    <w:rsid w:val="009A791C"/>
    <w:rsid w:val="009E2EC9"/>
    <w:rsid w:val="009E38E7"/>
    <w:rsid w:val="00A064A6"/>
    <w:rsid w:val="00A21D45"/>
    <w:rsid w:val="00A2432D"/>
    <w:rsid w:val="00A57870"/>
    <w:rsid w:val="00A81299"/>
    <w:rsid w:val="00A83F29"/>
    <w:rsid w:val="00A949A3"/>
    <w:rsid w:val="00AC6142"/>
    <w:rsid w:val="00AD1239"/>
    <w:rsid w:val="00AE601A"/>
    <w:rsid w:val="00AF7433"/>
    <w:rsid w:val="00B03BFE"/>
    <w:rsid w:val="00B20261"/>
    <w:rsid w:val="00B25782"/>
    <w:rsid w:val="00B34A1D"/>
    <w:rsid w:val="00B66169"/>
    <w:rsid w:val="00B70469"/>
    <w:rsid w:val="00BA3B44"/>
    <w:rsid w:val="00BA5B12"/>
    <w:rsid w:val="00BE6B8A"/>
    <w:rsid w:val="00BE6E32"/>
    <w:rsid w:val="00C026E3"/>
    <w:rsid w:val="00C40DAD"/>
    <w:rsid w:val="00C60526"/>
    <w:rsid w:val="00C63DD9"/>
    <w:rsid w:val="00C74BD0"/>
    <w:rsid w:val="00CA4258"/>
    <w:rsid w:val="00CB2D06"/>
    <w:rsid w:val="00D15CB0"/>
    <w:rsid w:val="00D244A1"/>
    <w:rsid w:val="00D45FE2"/>
    <w:rsid w:val="00D47C60"/>
    <w:rsid w:val="00D565F6"/>
    <w:rsid w:val="00D67DC5"/>
    <w:rsid w:val="00D80058"/>
    <w:rsid w:val="00D83BEE"/>
    <w:rsid w:val="00D922DC"/>
    <w:rsid w:val="00DC6400"/>
    <w:rsid w:val="00DD0CFC"/>
    <w:rsid w:val="00DD760C"/>
    <w:rsid w:val="00E12548"/>
    <w:rsid w:val="00E175E5"/>
    <w:rsid w:val="00E1763C"/>
    <w:rsid w:val="00E81F8E"/>
    <w:rsid w:val="00EA1DBB"/>
    <w:rsid w:val="00EA3972"/>
    <w:rsid w:val="00EC0259"/>
    <w:rsid w:val="00EC50B3"/>
    <w:rsid w:val="00EC5DBB"/>
    <w:rsid w:val="00EF02FE"/>
    <w:rsid w:val="00EF2492"/>
    <w:rsid w:val="00F25466"/>
    <w:rsid w:val="00F27D94"/>
    <w:rsid w:val="00F42AE1"/>
    <w:rsid w:val="00F438A3"/>
    <w:rsid w:val="00F456FC"/>
    <w:rsid w:val="00F6193E"/>
    <w:rsid w:val="00FA48FA"/>
    <w:rsid w:val="00FB1897"/>
    <w:rsid w:val="00FB19A3"/>
    <w:rsid w:val="00FE6016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C1896D-462C-48FA-BCE1-A7ADCCB5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718"/>
    <w:pPr>
      <w:spacing w:before="100" w:after="200" w:line="276" w:lineRule="auto"/>
    </w:pPr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3644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3644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3644"/>
    <w:pPr>
      <w:pBdr>
        <w:top w:val="single" w:sz="6" w:space="2" w:color="4472C4"/>
      </w:pBdr>
      <w:spacing w:before="300" w:after="0"/>
      <w:outlineLvl w:val="2"/>
    </w:pPr>
    <w:rPr>
      <w:caps/>
      <w:color w:val="1F3763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C3644"/>
    <w:pPr>
      <w:pBdr>
        <w:top w:val="dotted" w:sz="6" w:space="2" w:color="4472C4"/>
      </w:pBdr>
      <w:spacing w:before="200" w:after="0"/>
      <w:outlineLvl w:val="3"/>
    </w:pPr>
    <w:rPr>
      <w:caps/>
      <w:color w:val="2F5496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C3644"/>
    <w:pPr>
      <w:pBdr>
        <w:bottom w:val="single" w:sz="6" w:space="1" w:color="4472C4"/>
      </w:pBdr>
      <w:spacing w:before="200" w:after="0"/>
      <w:outlineLvl w:val="4"/>
    </w:pPr>
    <w:rPr>
      <w:caps/>
      <w:color w:val="2F5496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3644"/>
    <w:pPr>
      <w:pBdr>
        <w:bottom w:val="dotted" w:sz="6" w:space="1" w:color="4472C4"/>
      </w:pBdr>
      <w:spacing w:before="200" w:after="0"/>
      <w:outlineLvl w:val="5"/>
    </w:pPr>
    <w:rPr>
      <w:caps/>
      <w:color w:val="2F5496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C3644"/>
    <w:pPr>
      <w:spacing w:before="200" w:after="0"/>
      <w:outlineLvl w:val="6"/>
    </w:pPr>
    <w:rPr>
      <w:caps/>
      <w:color w:val="2F5496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3644"/>
    <w:rPr>
      <w:rFonts w:cs="Times New Roman"/>
      <w:caps/>
      <w:color w:val="FFFFFF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C3644"/>
    <w:rPr>
      <w:rFonts w:cs="Times New Roman"/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C3644"/>
    <w:rPr>
      <w:rFonts w:cs="Times New Roman"/>
      <w:caps/>
      <w:color w:val="1F3763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C3644"/>
    <w:rPr>
      <w:rFonts w:cs="Times New Roman"/>
      <w:caps/>
      <w:color w:val="2F5496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C3644"/>
    <w:rPr>
      <w:rFonts w:cs="Times New Roman"/>
      <w:caps/>
      <w:color w:val="2F5496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C3644"/>
    <w:rPr>
      <w:rFonts w:cs="Times New Roman"/>
      <w:caps/>
      <w:color w:val="2F5496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C3644"/>
    <w:rPr>
      <w:rFonts w:cs="Times New Roman"/>
      <w:caps/>
      <w:color w:val="2F5496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C3644"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C3644"/>
    <w:rPr>
      <w:rFonts w:cs="Times New Roman"/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99"/>
    <w:qFormat/>
    <w:rsid w:val="004C3644"/>
    <w:rPr>
      <w:b/>
      <w:bCs/>
      <w:color w:val="2F5496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3644"/>
    <w:pPr>
      <w:spacing w:before="0" w:after="0"/>
    </w:pPr>
    <w:rPr>
      <w:rFonts w:ascii="Calibri Light" w:hAnsi="Calibri Light"/>
      <w:caps/>
      <w:color w:val="4472C4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4C3644"/>
    <w:rPr>
      <w:rFonts w:ascii="Calibri Light" w:hAnsi="Calibri Light" w:cs="Times New Roman"/>
      <w:caps/>
      <w:color w:val="4472C4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364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C3644"/>
    <w:rPr>
      <w:rFonts w:cs="Times New Roman"/>
      <w:caps/>
      <w:color w:val="595959"/>
      <w:spacing w:val="10"/>
      <w:sz w:val="21"/>
      <w:szCs w:val="21"/>
    </w:rPr>
  </w:style>
  <w:style w:type="character" w:styleId="Pogrubienie">
    <w:name w:val="Strong"/>
    <w:basedOn w:val="Domylnaczcionkaakapitu"/>
    <w:uiPriority w:val="99"/>
    <w:qFormat/>
    <w:rsid w:val="004C3644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4C3644"/>
    <w:rPr>
      <w:rFonts w:cs="Times New Roman"/>
      <w:caps/>
      <w:color w:val="1F3763"/>
      <w:spacing w:val="5"/>
    </w:rPr>
  </w:style>
  <w:style w:type="paragraph" w:styleId="Bezodstpw">
    <w:name w:val="No Spacing"/>
    <w:uiPriority w:val="99"/>
    <w:qFormat/>
    <w:rsid w:val="004C3644"/>
    <w:pPr>
      <w:spacing w:before="100"/>
    </w:pPr>
    <w:rPr>
      <w:sz w:val="20"/>
      <w:szCs w:val="20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4C3644"/>
    <w:rPr>
      <w:rFonts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C3644"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4C3644"/>
    <w:rPr>
      <w:rFonts w:cs="Times New Roman"/>
      <w:color w:val="4472C4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4C3644"/>
    <w:rPr>
      <w:rFonts w:cs="Times New Roman"/>
      <w:i/>
      <w:color w:val="1F3763"/>
    </w:rPr>
  </w:style>
  <w:style w:type="character" w:styleId="Wyrnienieintensywne">
    <w:name w:val="Intense Emphasis"/>
    <w:basedOn w:val="Domylnaczcionkaakapitu"/>
    <w:uiPriority w:val="99"/>
    <w:qFormat/>
    <w:rsid w:val="004C3644"/>
    <w:rPr>
      <w:rFonts w:cs="Times New Roman"/>
      <w:b/>
      <w:caps/>
      <w:color w:val="1F3763"/>
      <w:spacing w:val="10"/>
    </w:rPr>
  </w:style>
  <w:style w:type="character" w:styleId="Odwoaniedelikatne">
    <w:name w:val="Subtle Reference"/>
    <w:basedOn w:val="Domylnaczcionkaakapitu"/>
    <w:uiPriority w:val="99"/>
    <w:qFormat/>
    <w:rsid w:val="004C3644"/>
    <w:rPr>
      <w:rFonts w:cs="Times New Roman"/>
      <w:b/>
      <w:color w:val="4472C4"/>
    </w:rPr>
  </w:style>
  <w:style w:type="character" w:styleId="Odwoanieintensywne">
    <w:name w:val="Intense Reference"/>
    <w:basedOn w:val="Domylnaczcionkaakapitu"/>
    <w:uiPriority w:val="99"/>
    <w:qFormat/>
    <w:rsid w:val="004C3644"/>
    <w:rPr>
      <w:rFonts w:cs="Times New Roman"/>
      <w:b/>
      <w:i/>
      <w:caps/>
      <w:color w:val="4472C4"/>
    </w:rPr>
  </w:style>
  <w:style w:type="character" w:styleId="Tytuksiki">
    <w:name w:val="Book Title"/>
    <w:basedOn w:val="Domylnaczcionkaakapitu"/>
    <w:uiPriority w:val="99"/>
    <w:qFormat/>
    <w:rsid w:val="004C3644"/>
    <w:rPr>
      <w:rFonts w:cs="Times New Roman"/>
      <w:b/>
      <w:i/>
      <w:spacing w:val="0"/>
    </w:rPr>
  </w:style>
  <w:style w:type="paragraph" w:styleId="Nagwekspisutreci">
    <w:name w:val="TOC Heading"/>
    <w:basedOn w:val="Nagwek1"/>
    <w:next w:val="Normalny"/>
    <w:uiPriority w:val="99"/>
    <w:qFormat/>
    <w:rsid w:val="004C3644"/>
    <w:pPr>
      <w:outlineLvl w:val="9"/>
    </w:pPr>
  </w:style>
  <w:style w:type="paragraph" w:styleId="Akapitzlist">
    <w:name w:val="List Paragraph"/>
    <w:basedOn w:val="Normalny"/>
    <w:uiPriority w:val="99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E3A5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4E3A54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315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uiPriority w:val="99"/>
    <w:rsid w:val="00830855"/>
    <w:rPr>
      <w:rFonts w:cs="Times New Roman"/>
    </w:rPr>
  </w:style>
  <w:style w:type="character" w:styleId="Hipercze">
    <w:name w:val="Hyperlink"/>
    <w:basedOn w:val="Domylnaczcionkaakapitu"/>
    <w:uiPriority w:val="99"/>
    <w:rsid w:val="00E1763C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1763C"/>
    <w:rPr>
      <w:rFonts w:cs="Times New Roman"/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rsid w:val="00A949A3"/>
    <w:pPr>
      <w:spacing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A949A3"/>
    <w:rPr>
      <w:rFonts w:cs="Times New Roman"/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locked/>
    <w:rsid w:val="00F27D9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7D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9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k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wpaternoga</dc:creator>
  <cp:keywords/>
  <dc:description/>
  <cp:lastModifiedBy>Dariusz Krygier</cp:lastModifiedBy>
  <cp:revision>13</cp:revision>
  <cp:lastPrinted>2018-05-10T10:07:00Z</cp:lastPrinted>
  <dcterms:created xsi:type="dcterms:W3CDTF">2018-05-29T06:07:00Z</dcterms:created>
  <dcterms:modified xsi:type="dcterms:W3CDTF">2018-11-08T09:30:00Z</dcterms:modified>
</cp:coreProperties>
</file>