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7C543B">
        <w:rPr>
          <w:b/>
          <w:sz w:val="20"/>
          <w:szCs w:val="20"/>
        </w:rPr>
        <w:t>30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 w:rsidR="00AF6CCF">
        <w:rPr>
          <w:sz w:val="20"/>
          <w:szCs w:val="20"/>
        </w:rPr>
        <w:t xml:space="preserve">: </w:t>
      </w:r>
      <w:r w:rsidR="007C543B">
        <w:rPr>
          <w:sz w:val="20"/>
          <w:szCs w:val="20"/>
        </w:rPr>
        <w:t>9</w:t>
      </w:r>
      <w:r w:rsidR="00AF6CCF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1C24B2">
        <w:rPr>
          <w:sz w:val="20"/>
          <w:szCs w:val="20"/>
        </w:rPr>
        <w:t>2</w:t>
      </w:r>
      <w:r w:rsidR="007C543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7C543B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7C543B">
        <w:rPr>
          <w:b/>
          <w:bCs/>
          <w:sz w:val="20"/>
          <w:szCs w:val="20"/>
        </w:rPr>
        <w:t>prowadzenia nadzoru nad działalnością uchwałodawczą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A42A7E">
        <w:rPr>
          <w:b/>
          <w:bCs/>
          <w:sz w:val="20"/>
          <w:szCs w:val="20"/>
        </w:rPr>
        <w:t>Kontroli, Prawnym i Nadzoru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7C543B"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7C543B" w:rsidRDefault="007C543B" w:rsidP="007C543B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wyłoniono najlepszych kandydatek/kandydatów</w:t>
      </w:r>
    </w:p>
    <w:p w:rsidR="00BF3908" w:rsidRDefault="00BF3908" w:rsidP="00BF3908">
      <w:pPr>
        <w:rPr>
          <w:b/>
          <w:sz w:val="20"/>
          <w:szCs w:val="20"/>
        </w:rPr>
      </w:pPr>
      <w:bookmarkStart w:id="0" w:name="_GoBack"/>
      <w:bookmarkEnd w:id="0"/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C24B2"/>
    <w:rsid w:val="001E7DC8"/>
    <w:rsid w:val="005155C1"/>
    <w:rsid w:val="007C543B"/>
    <w:rsid w:val="009A22D6"/>
    <w:rsid w:val="00A42A7E"/>
    <w:rsid w:val="00AF6CCF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2017-06-28T06:02:00Z</cp:lastPrinted>
  <dcterms:created xsi:type="dcterms:W3CDTF">2017-06-30T14:02:00Z</dcterms:created>
  <dcterms:modified xsi:type="dcterms:W3CDTF">2017-06-30T14:02:00Z</dcterms:modified>
</cp:coreProperties>
</file>